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5F65" w:rsidRDefault="005206D5" w:rsidP="00E75F65">
      <w:pPr>
        <w:pStyle w:val="17"/>
        <w:tabs>
          <w:tab w:val="left" w:pos="2400"/>
        </w:tabs>
      </w:pPr>
      <w:r w:rsidRPr="00C0407C">
        <w:rPr>
          <w:szCs w:val="24"/>
        </w:rPr>
        <w:tab/>
      </w:r>
      <w:bookmarkStart w:id="0" w:name="_GoBack"/>
      <w:r w:rsidR="00343CF3">
        <w:rPr>
          <w:noProof/>
        </w:rPr>
        <w:drawing>
          <wp:inline distT="0" distB="0" distL="0" distR="0">
            <wp:extent cx="5947410" cy="1685925"/>
            <wp:effectExtent l="0" t="0" r="0" b="0"/>
            <wp:docPr id="2" name="Рисунок 2" descr="Описание: Бланк пись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Бланк письма"/>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7410" cy="1685925"/>
                    </a:xfrm>
                    <a:prstGeom prst="rect">
                      <a:avLst/>
                    </a:prstGeom>
                    <a:noFill/>
                    <a:ln>
                      <a:noFill/>
                    </a:ln>
                  </pic:spPr>
                </pic:pic>
              </a:graphicData>
            </a:graphic>
          </wp:inline>
        </w:drawing>
      </w:r>
    </w:p>
    <w:tbl>
      <w:tblPr>
        <w:tblW w:w="0" w:type="auto"/>
        <w:jc w:val="right"/>
        <w:tblLook w:val="01E0" w:firstRow="1" w:lastRow="1" w:firstColumn="1" w:lastColumn="1" w:noHBand="0" w:noVBand="0"/>
      </w:tblPr>
      <w:tblGrid>
        <w:gridCol w:w="4675"/>
      </w:tblGrid>
      <w:tr w:rsidR="00E75F65" w:rsidTr="00E75F65">
        <w:trPr>
          <w:jc w:val="right"/>
        </w:trPr>
        <w:tc>
          <w:tcPr>
            <w:tcW w:w="4675" w:type="dxa"/>
          </w:tcPr>
          <w:p w:rsidR="00343CF3" w:rsidRDefault="00343CF3" w:rsidP="00343CF3">
            <w:pPr>
              <w:pStyle w:val="17"/>
              <w:tabs>
                <w:tab w:val="left" w:pos="2400"/>
              </w:tabs>
            </w:pPr>
            <w:r>
              <w:rPr>
                <w:szCs w:val="24"/>
              </w:rPr>
              <w:t>У</w:t>
            </w:r>
            <w:r>
              <w:t>ТВЕРЖДАЮ</w:t>
            </w:r>
          </w:p>
          <w:p w:rsidR="00343CF3" w:rsidRDefault="00343CF3" w:rsidP="00343CF3">
            <w:r>
              <w:t>Генеральный директор</w:t>
            </w:r>
          </w:p>
          <w:p w:rsidR="00343CF3" w:rsidRDefault="00343CF3" w:rsidP="00343CF3">
            <w:r>
              <w:t>АО «</w:t>
            </w:r>
            <w:proofErr w:type="spellStart"/>
            <w:r>
              <w:t>Выборгтеплоэнерго</w:t>
            </w:r>
            <w:proofErr w:type="spellEnd"/>
            <w:r>
              <w:t>»</w:t>
            </w:r>
          </w:p>
          <w:p w:rsidR="00343CF3" w:rsidRDefault="00343CF3" w:rsidP="00343CF3">
            <w:r>
              <w:t>А.В. Кривонос/___________/</w:t>
            </w:r>
          </w:p>
          <w:p w:rsidR="00343CF3" w:rsidRDefault="00343CF3" w:rsidP="00343CF3">
            <w:r>
              <w:t>от «</w:t>
            </w:r>
            <w:r w:rsidR="0045760F">
              <w:t>20</w:t>
            </w:r>
            <w:r>
              <w:t>» апреля  2018 г.</w:t>
            </w:r>
          </w:p>
          <w:p w:rsidR="00E75F65" w:rsidRPr="00E75F65" w:rsidRDefault="00E75F65" w:rsidP="006A1767">
            <w:pPr>
              <w:ind w:firstLine="247"/>
              <w:jc w:val="both"/>
              <w:rPr>
                <w:u w:val="single"/>
              </w:rPr>
            </w:pPr>
          </w:p>
        </w:tc>
      </w:tr>
      <w:tr w:rsidR="00E75F65" w:rsidTr="00E75F65">
        <w:trPr>
          <w:jc w:val="right"/>
        </w:trPr>
        <w:tc>
          <w:tcPr>
            <w:tcW w:w="4675" w:type="dxa"/>
          </w:tcPr>
          <w:p w:rsidR="00E75F65" w:rsidRDefault="00E75F65" w:rsidP="006A1767">
            <w:pPr>
              <w:ind w:firstLine="247"/>
              <w:jc w:val="both"/>
              <w:rPr>
                <w:u w:val="single"/>
              </w:rPr>
            </w:pPr>
          </w:p>
        </w:tc>
      </w:tr>
      <w:tr w:rsidR="00E75F65" w:rsidTr="00E75F65">
        <w:trPr>
          <w:jc w:val="right"/>
        </w:trPr>
        <w:tc>
          <w:tcPr>
            <w:tcW w:w="4675" w:type="dxa"/>
          </w:tcPr>
          <w:p w:rsidR="00E75F65" w:rsidRDefault="00E75F65">
            <w:pPr>
              <w:ind w:firstLine="247"/>
              <w:jc w:val="right"/>
              <w:rPr>
                <w:u w:val="single"/>
              </w:rPr>
            </w:pPr>
          </w:p>
        </w:tc>
      </w:tr>
      <w:tr w:rsidR="00E75F65" w:rsidTr="00E75F65">
        <w:trPr>
          <w:jc w:val="right"/>
        </w:trPr>
        <w:tc>
          <w:tcPr>
            <w:tcW w:w="4675" w:type="dxa"/>
          </w:tcPr>
          <w:p w:rsidR="00E75F65" w:rsidRDefault="00E75F65">
            <w:pPr>
              <w:ind w:firstLine="247"/>
              <w:jc w:val="right"/>
              <w:rPr>
                <w:u w:val="single"/>
              </w:rPr>
            </w:pPr>
          </w:p>
        </w:tc>
      </w:tr>
      <w:tr w:rsidR="00E75F65" w:rsidTr="00E75F65">
        <w:trPr>
          <w:jc w:val="right"/>
        </w:trPr>
        <w:tc>
          <w:tcPr>
            <w:tcW w:w="4675" w:type="dxa"/>
          </w:tcPr>
          <w:p w:rsidR="00E75F65" w:rsidRDefault="00E75F65">
            <w:pPr>
              <w:ind w:firstLine="247"/>
              <w:jc w:val="right"/>
              <w:rPr>
                <w:u w:val="single"/>
              </w:rPr>
            </w:pPr>
          </w:p>
        </w:tc>
      </w:tr>
      <w:tr w:rsidR="00E75F65" w:rsidTr="00E75F65">
        <w:trPr>
          <w:jc w:val="right"/>
        </w:trPr>
        <w:tc>
          <w:tcPr>
            <w:tcW w:w="4675" w:type="dxa"/>
          </w:tcPr>
          <w:p w:rsidR="00E75F65" w:rsidRDefault="00E75F65">
            <w:pPr>
              <w:ind w:firstLine="247"/>
              <w:jc w:val="right"/>
              <w:rPr>
                <w:u w:val="single"/>
              </w:rPr>
            </w:pPr>
          </w:p>
        </w:tc>
      </w:tr>
      <w:tr w:rsidR="005206D5" w:rsidRPr="00C0407C" w:rsidTr="005206D5">
        <w:trPr>
          <w:jc w:val="right"/>
        </w:trPr>
        <w:tc>
          <w:tcPr>
            <w:tcW w:w="4675" w:type="dxa"/>
          </w:tcPr>
          <w:p w:rsidR="005206D5" w:rsidRPr="00C0407C" w:rsidRDefault="005206D5" w:rsidP="00A36540">
            <w:pPr>
              <w:ind w:firstLine="247"/>
              <w:jc w:val="right"/>
              <w:rPr>
                <w:u w:val="single"/>
              </w:rPr>
            </w:pPr>
          </w:p>
        </w:tc>
      </w:tr>
      <w:tr w:rsidR="005206D5" w:rsidRPr="00C0407C" w:rsidTr="005206D5">
        <w:trPr>
          <w:jc w:val="right"/>
        </w:trPr>
        <w:tc>
          <w:tcPr>
            <w:tcW w:w="4675" w:type="dxa"/>
          </w:tcPr>
          <w:p w:rsidR="005206D5" w:rsidRPr="00C0407C" w:rsidRDefault="005206D5" w:rsidP="00A36540">
            <w:pPr>
              <w:ind w:firstLine="247"/>
              <w:jc w:val="right"/>
              <w:rPr>
                <w:u w:val="single"/>
              </w:rPr>
            </w:pPr>
          </w:p>
        </w:tc>
      </w:tr>
      <w:tr w:rsidR="005206D5" w:rsidRPr="00C0407C" w:rsidTr="005206D5">
        <w:trPr>
          <w:jc w:val="right"/>
        </w:trPr>
        <w:tc>
          <w:tcPr>
            <w:tcW w:w="4675" w:type="dxa"/>
          </w:tcPr>
          <w:p w:rsidR="005206D5" w:rsidRPr="00C0407C" w:rsidRDefault="005206D5" w:rsidP="00A36540">
            <w:pPr>
              <w:ind w:firstLine="247"/>
              <w:jc w:val="right"/>
              <w:rPr>
                <w:u w:val="single"/>
              </w:rPr>
            </w:pPr>
          </w:p>
        </w:tc>
      </w:tr>
      <w:tr w:rsidR="005206D5" w:rsidRPr="00C0407C" w:rsidTr="005206D5">
        <w:trPr>
          <w:jc w:val="right"/>
        </w:trPr>
        <w:tc>
          <w:tcPr>
            <w:tcW w:w="4675" w:type="dxa"/>
          </w:tcPr>
          <w:p w:rsidR="005206D5" w:rsidRPr="00C0407C" w:rsidRDefault="005206D5" w:rsidP="00A36540">
            <w:pPr>
              <w:ind w:firstLine="247"/>
              <w:jc w:val="right"/>
              <w:rPr>
                <w:u w:val="single"/>
              </w:rPr>
            </w:pPr>
          </w:p>
        </w:tc>
      </w:tr>
      <w:tr w:rsidR="005206D5" w:rsidRPr="00C0407C" w:rsidTr="005206D5">
        <w:trPr>
          <w:jc w:val="right"/>
        </w:trPr>
        <w:tc>
          <w:tcPr>
            <w:tcW w:w="4675" w:type="dxa"/>
          </w:tcPr>
          <w:p w:rsidR="005206D5" w:rsidRPr="00C0407C" w:rsidRDefault="005206D5" w:rsidP="00A36540">
            <w:pPr>
              <w:ind w:firstLine="247"/>
              <w:jc w:val="right"/>
              <w:rPr>
                <w:u w:val="single"/>
              </w:rPr>
            </w:pPr>
          </w:p>
        </w:tc>
      </w:tr>
    </w:tbl>
    <w:p w:rsidR="005206D5" w:rsidRPr="00C0407C" w:rsidRDefault="005206D5" w:rsidP="005206D5">
      <w:pPr>
        <w:pStyle w:val="17"/>
        <w:tabs>
          <w:tab w:val="left" w:pos="2400"/>
        </w:tabs>
        <w:rPr>
          <w:szCs w:val="24"/>
        </w:rPr>
      </w:pPr>
    </w:p>
    <w:p w:rsidR="005206D5" w:rsidRPr="00C0407C" w:rsidRDefault="005206D5" w:rsidP="005206D5"/>
    <w:p w:rsidR="005206D5" w:rsidRPr="00C0407C" w:rsidRDefault="005206D5" w:rsidP="005206D5"/>
    <w:p w:rsidR="005206D5" w:rsidRPr="00C0407C" w:rsidRDefault="005206D5" w:rsidP="005206D5">
      <w:pPr>
        <w:jc w:val="center"/>
        <w:rPr>
          <w:b/>
          <w:bCs/>
        </w:rPr>
      </w:pPr>
    </w:p>
    <w:p w:rsidR="006963F0" w:rsidRPr="00C0407C" w:rsidRDefault="005206D5" w:rsidP="006963F0">
      <w:pPr>
        <w:jc w:val="center"/>
        <w:rPr>
          <w:b/>
          <w:bCs/>
        </w:rPr>
      </w:pPr>
      <w:r w:rsidRPr="00C0407C">
        <w:rPr>
          <w:b/>
          <w:bCs/>
        </w:rPr>
        <w:t xml:space="preserve"> </w:t>
      </w:r>
      <w:r w:rsidR="006963F0" w:rsidRPr="00C0407C">
        <w:rPr>
          <w:b/>
          <w:bCs/>
        </w:rPr>
        <w:t>ДОКУМЕНТАЦИЯ ОТКРЫТОГО ЗАПРОСА ПРЕДЛОЖЕНИЙ</w:t>
      </w:r>
    </w:p>
    <w:p w:rsidR="006963F0" w:rsidRPr="00C0407C" w:rsidRDefault="006963F0" w:rsidP="006963F0">
      <w:pPr>
        <w:jc w:val="center"/>
        <w:rPr>
          <w:b/>
          <w:bCs/>
        </w:rPr>
      </w:pPr>
      <w:r w:rsidRPr="00C0407C">
        <w:rPr>
          <w:b/>
          <w:bCs/>
        </w:rPr>
        <w:t xml:space="preserve">№  </w:t>
      </w:r>
      <w:r w:rsidR="00343CF3">
        <w:rPr>
          <w:b/>
          <w:bCs/>
        </w:rPr>
        <w:t>0</w:t>
      </w:r>
      <w:r w:rsidR="0045760F">
        <w:rPr>
          <w:b/>
          <w:bCs/>
        </w:rPr>
        <w:t>9</w:t>
      </w:r>
    </w:p>
    <w:p w:rsidR="005206D5" w:rsidRPr="00E75F65" w:rsidRDefault="005206D5" w:rsidP="006963F0">
      <w:pPr>
        <w:jc w:val="center"/>
        <w:rPr>
          <w:b/>
        </w:rPr>
      </w:pPr>
      <w:r w:rsidRPr="00EC7D9C">
        <w:rPr>
          <w:sz w:val="28"/>
          <w:szCs w:val="28"/>
        </w:rPr>
        <w:t xml:space="preserve"> </w:t>
      </w:r>
      <w:r w:rsidRPr="00E75F65">
        <w:rPr>
          <w:b/>
        </w:rPr>
        <w:t xml:space="preserve">на право заключения договора </w:t>
      </w:r>
    </w:p>
    <w:p w:rsidR="00343CF3" w:rsidRPr="00343CF3" w:rsidRDefault="0095537D" w:rsidP="00343CF3">
      <w:pPr>
        <w:ind w:left="284" w:right="-113"/>
        <w:jc w:val="center"/>
        <w:rPr>
          <w:rFonts w:ascii="Segoe UI" w:hAnsi="Segoe UI" w:cs="Segoe UI"/>
        </w:rPr>
      </w:pPr>
      <w:r w:rsidRPr="00E75F65">
        <w:rPr>
          <w:b/>
        </w:rPr>
        <w:t>ли</w:t>
      </w:r>
      <w:r w:rsidR="00A36540" w:rsidRPr="00E75F65">
        <w:rPr>
          <w:b/>
        </w:rPr>
        <w:t>зинга</w:t>
      </w:r>
      <w:r w:rsidR="00712106" w:rsidRPr="00E75F65">
        <w:rPr>
          <w:b/>
        </w:rPr>
        <w:t xml:space="preserve"> </w:t>
      </w:r>
      <w:r w:rsidR="00343CF3">
        <w:rPr>
          <w:b/>
          <w:bCs/>
        </w:rPr>
        <w:t>2</w:t>
      </w:r>
      <w:r w:rsidR="00E75F65" w:rsidRPr="00E75F65">
        <w:rPr>
          <w:b/>
          <w:bCs/>
        </w:rPr>
        <w:t xml:space="preserve"> (</w:t>
      </w:r>
      <w:r w:rsidR="00343CF3">
        <w:rPr>
          <w:b/>
          <w:bCs/>
        </w:rPr>
        <w:t>двух</w:t>
      </w:r>
      <w:r w:rsidR="00E75F65" w:rsidRPr="00E75F65">
        <w:rPr>
          <w:b/>
          <w:bCs/>
        </w:rPr>
        <w:t xml:space="preserve">) дизельных электростанций </w:t>
      </w:r>
      <w:r w:rsidR="00343CF3" w:rsidRPr="00343CF3">
        <w:rPr>
          <w:rFonts w:ascii="Segoe UI" w:hAnsi="Segoe UI" w:cs="Segoe UI"/>
        </w:rPr>
        <w:t>ЭД30-Т400-2РН</w:t>
      </w:r>
      <w:r w:rsidR="00343CF3">
        <w:rPr>
          <w:rFonts w:ascii="Segoe UI" w:hAnsi="Segoe UI" w:cs="Segoe UI"/>
        </w:rPr>
        <w:t>.</w:t>
      </w:r>
    </w:p>
    <w:p w:rsidR="004353EB" w:rsidRPr="00E75F65" w:rsidRDefault="004353EB" w:rsidP="00E75F65">
      <w:pPr>
        <w:jc w:val="center"/>
        <w:rPr>
          <w:b/>
        </w:rPr>
      </w:pPr>
    </w:p>
    <w:p w:rsidR="00E5006F" w:rsidRPr="00E75F65" w:rsidRDefault="00E5006F" w:rsidP="004353EB">
      <w:pPr>
        <w:ind w:left="360"/>
        <w:jc w:val="center"/>
        <w:rPr>
          <w:b/>
          <w:i/>
        </w:rPr>
      </w:pPr>
    </w:p>
    <w:p w:rsidR="005206D5" w:rsidRPr="00C0407C" w:rsidRDefault="005206D5" w:rsidP="00D004BF">
      <w:pPr>
        <w:ind w:right="-1"/>
        <w:jc w:val="both"/>
        <w:rPr>
          <w:b/>
          <w:i/>
        </w:rPr>
      </w:pPr>
    </w:p>
    <w:p w:rsidR="005206D5" w:rsidRPr="00C0407C" w:rsidRDefault="005206D5" w:rsidP="005206D5">
      <w:pPr>
        <w:ind w:right="-1"/>
        <w:jc w:val="both"/>
        <w:rPr>
          <w:b/>
          <w:i/>
        </w:rPr>
      </w:pPr>
    </w:p>
    <w:p w:rsidR="005206D5" w:rsidRPr="00C0407C" w:rsidRDefault="005206D5" w:rsidP="005206D5">
      <w:pPr>
        <w:ind w:right="-1"/>
        <w:jc w:val="both"/>
        <w:rPr>
          <w:b/>
          <w:i/>
        </w:rPr>
      </w:pPr>
    </w:p>
    <w:p w:rsidR="005206D5" w:rsidRPr="00C0407C" w:rsidRDefault="005206D5" w:rsidP="00F317DE"/>
    <w:p w:rsidR="005206D5" w:rsidRDefault="005206D5" w:rsidP="005206D5">
      <w:pPr>
        <w:jc w:val="center"/>
      </w:pPr>
    </w:p>
    <w:p w:rsidR="007A4947" w:rsidRDefault="007A4947" w:rsidP="005206D5">
      <w:pPr>
        <w:jc w:val="center"/>
      </w:pPr>
    </w:p>
    <w:p w:rsidR="007A4947" w:rsidRPr="00C0407C" w:rsidRDefault="007A4947" w:rsidP="005206D5">
      <w:pPr>
        <w:jc w:val="center"/>
      </w:pPr>
    </w:p>
    <w:p w:rsidR="005206D5" w:rsidRPr="00C0407C" w:rsidRDefault="005206D5" w:rsidP="005206D5">
      <w:pPr>
        <w:jc w:val="center"/>
      </w:pPr>
    </w:p>
    <w:p w:rsidR="005206D5" w:rsidRPr="00C0407C" w:rsidRDefault="005206D5" w:rsidP="00C04EF4"/>
    <w:p w:rsidR="005206D5" w:rsidRPr="00C0407C" w:rsidRDefault="005206D5" w:rsidP="005206D5">
      <w:pPr>
        <w:jc w:val="center"/>
      </w:pPr>
    </w:p>
    <w:p w:rsidR="005206D5" w:rsidRPr="00C0407C" w:rsidRDefault="005206D5" w:rsidP="005206D5">
      <w:pPr>
        <w:jc w:val="center"/>
      </w:pPr>
    </w:p>
    <w:p w:rsidR="005206D5" w:rsidRPr="00C0407C" w:rsidRDefault="005206D5" w:rsidP="00E5006F"/>
    <w:p w:rsidR="00E5006F" w:rsidRPr="00C0407C" w:rsidRDefault="00E5006F" w:rsidP="00E5006F"/>
    <w:p w:rsidR="005206D5" w:rsidRPr="00C0407C" w:rsidRDefault="00FD158B" w:rsidP="00FD158B">
      <w:pPr>
        <w:jc w:val="center"/>
      </w:pPr>
      <w:r w:rsidRPr="00C0407C">
        <w:t>г. Выборг</w:t>
      </w:r>
    </w:p>
    <w:p w:rsidR="005C1FC7" w:rsidRPr="00C0407C" w:rsidRDefault="005C1FC7" w:rsidP="005206D5">
      <w:pPr>
        <w:pStyle w:val="111"/>
        <w:keepNext w:val="0"/>
        <w:rPr>
          <w:szCs w:val="24"/>
        </w:rPr>
      </w:pPr>
      <w:r w:rsidRPr="00C0407C">
        <w:rPr>
          <w:szCs w:val="24"/>
        </w:rPr>
        <w:t>201</w:t>
      </w:r>
      <w:r w:rsidR="00343CF3">
        <w:rPr>
          <w:szCs w:val="24"/>
        </w:rPr>
        <w:t>8</w:t>
      </w:r>
    </w:p>
    <w:bookmarkEnd w:id="0"/>
    <w:p w:rsidR="006963F0" w:rsidRPr="00C0407C" w:rsidRDefault="005C1FC7" w:rsidP="006963F0">
      <w:pPr>
        <w:pStyle w:val="111"/>
        <w:keepNext w:val="0"/>
        <w:rPr>
          <w:szCs w:val="24"/>
        </w:rPr>
      </w:pPr>
      <w:r w:rsidRPr="00C0407C">
        <w:rPr>
          <w:szCs w:val="24"/>
        </w:rPr>
        <w:br w:type="page"/>
      </w:r>
      <w:bookmarkStart w:id="1" w:name="_Toc305665986"/>
      <w:r w:rsidR="00942849" w:rsidRPr="00C0407C">
        <w:rPr>
          <w:szCs w:val="24"/>
        </w:rPr>
        <w:lastRenderedPageBreak/>
        <w:t>1</w:t>
      </w:r>
      <w:r w:rsidR="006963F0" w:rsidRPr="00C0407C">
        <w:rPr>
          <w:szCs w:val="24"/>
        </w:rPr>
        <w:t>. ТЕРМИНЫ И ОПРЕДЕЛЕНИЯ</w:t>
      </w:r>
    </w:p>
    <w:p w:rsidR="006963F0" w:rsidRPr="00C0407C" w:rsidRDefault="006963F0" w:rsidP="006963F0"/>
    <w:p w:rsidR="00343CF3" w:rsidRDefault="00343CF3" w:rsidP="00343CF3">
      <w:pPr>
        <w:tabs>
          <w:tab w:val="left" w:pos="1620"/>
        </w:tabs>
        <w:jc w:val="both"/>
        <w:rPr>
          <w:sz w:val="22"/>
          <w:szCs w:val="22"/>
        </w:rPr>
      </w:pPr>
      <w:proofErr w:type="gramStart"/>
      <w:r>
        <w:rPr>
          <w:b/>
        </w:rPr>
        <w:t xml:space="preserve">Запрос предложений </w:t>
      </w:r>
      <w:r>
        <w:t xml:space="preserve">– </w:t>
      </w:r>
      <w:r>
        <w:rPr>
          <w:sz w:val="22"/>
          <w:szCs w:val="22"/>
        </w:rPr>
        <w:t>способ осуществления закупок без проведения торгов, при котором информация о потребностях Общества в товарах, работах, услугах доводится до неограниченного круга поставщиков (подрядчиков, исполнителей) путём размещения в единой информационной системе  извещения о проведении запроса предложений, и победителем признается лицо, которое по заключению Закупочной комиссии предложило лучшие условия исполнения договора в соответствии с установленными критериями и Порядком оценки заявок на</w:t>
      </w:r>
      <w:proofErr w:type="gramEnd"/>
      <w:r>
        <w:rPr>
          <w:sz w:val="22"/>
          <w:szCs w:val="22"/>
        </w:rPr>
        <w:t xml:space="preserve"> участие в закупке. </w:t>
      </w:r>
    </w:p>
    <w:p w:rsidR="00343CF3" w:rsidRDefault="00343CF3" w:rsidP="00343CF3">
      <w:pPr>
        <w:jc w:val="both"/>
        <w:rPr>
          <w:sz w:val="22"/>
          <w:szCs w:val="22"/>
        </w:rPr>
      </w:pPr>
      <w:r>
        <w:rPr>
          <w:sz w:val="22"/>
          <w:szCs w:val="22"/>
        </w:rPr>
        <w:t>Процедура запроса предложений не является конкурсом, либо аукционом и ее проведение не регулируется статьями 447—449 части первой Гражданского кодекса Российской Федерации. Данная процедура запроса предложений также не является публичным конкурсом и не регулируется статьями 1057—1061 части второй Гражданского кодекса Российской Федерации</w:t>
      </w:r>
    </w:p>
    <w:p w:rsidR="00343CF3" w:rsidRDefault="00343CF3" w:rsidP="00343CF3">
      <w:pPr>
        <w:jc w:val="both"/>
      </w:pPr>
      <w:r>
        <w:rPr>
          <w:b/>
        </w:rPr>
        <w:t>Заказчик</w:t>
      </w:r>
      <w:r>
        <w:t xml:space="preserve"> – открытое акционерное общество «</w:t>
      </w:r>
      <w:proofErr w:type="spellStart"/>
      <w:r>
        <w:t>Выборгтеплоэнерго</w:t>
      </w:r>
      <w:proofErr w:type="spellEnd"/>
      <w:r>
        <w:t xml:space="preserve">». </w:t>
      </w:r>
    </w:p>
    <w:p w:rsidR="00343CF3" w:rsidRDefault="00343CF3" w:rsidP="00343CF3">
      <w:pPr>
        <w:autoSpaceDE w:val="0"/>
        <w:autoSpaceDN w:val="0"/>
        <w:adjustRightInd w:val="0"/>
        <w:jc w:val="both"/>
        <w:outlineLvl w:val="1"/>
      </w:pPr>
      <w:proofErr w:type="gramStart"/>
      <w:r>
        <w:rPr>
          <w:b/>
        </w:rPr>
        <w:t>Закупочная комиссия</w:t>
      </w:r>
      <w:r>
        <w:t xml:space="preserve"> – коллегиальный орган, сформированный заказчиком для организации и проведения запроса предложений, в компетенции которого находится принятие решения о допуске претендентов на участие в запросе предложений к участию в запросе предложений, рассмотрение, оценка и сопоставление заявок на участие в запросе предложений, определение победителя запроса предложений, а также совершение иных действий, предусмотренных настоящей документацией (далее – Комиссия).</w:t>
      </w:r>
      <w:proofErr w:type="gramEnd"/>
    </w:p>
    <w:p w:rsidR="00343CF3" w:rsidRDefault="00343CF3" w:rsidP="00343CF3">
      <w:pPr>
        <w:tabs>
          <w:tab w:val="left" w:pos="1260"/>
        </w:tabs>
        <w:jc w:val="both"/>
        <w:rPr>
          <w:sz w:val="22"/>
          <w:szCs w:val="22"/>
        </w:rPr>
      </w:pPr>
      <w:r>
        <w:rPr>
          <w:b/>
          <w:sz w:val="22"/>
          <w:szCs w:val="22"/>
        </w:rPr>
        <w:t>Оператор электронной торговой площадки</w:t>
      </w:r>
      <w:r>
        <w:rPr>
          <w:sz w:val="22"/>
          <w:szCs w:val="22"/>
        </w:rPr>
        <w:t xml:space="preserve"> – юридическое лицо, государственная регистрация которого осуществлена в установленном порядке на территории Российской Федерации, которая владеет электронной торговой площадкой, необходимыми для ее функционирования программно-аппаратными средствами и обеспечивают проведение процедур закупки в электронной форме.</w:t>
      </w:r>
    </w:p>
    <w:p w:rsidR="00343CF3" w:rsidRDefault="00343CF3" w:rsidP="00343CF3">
      <w:pPr>
        <w:tabs>
          <w:tab w:val="left" w:pos="1260"/>
        </w:tabs>
        <w:jc w:val="both"/>
        <w:rPr>
          <w:sz w:val="22"/>
          <w:szCs w:val="22"/>
        </w:rPr>
      </w:pPr>
      <w:r>
        <w:rPr>
          <w:b/>
          <w:sz w:val="22"/>
          <w:szCs w:val="22"/>
        </w:rPr>
        <w:t>Официальный сайт -</w:t>
      </w:r>
      <w:r>
        <w:rPr>
          <w:sz w:val="22"/>
          <w:szCs w:val="22"/>
        </w:rPr>
        <w:t xml:space="preserve"> официальный сайт АО «</w:t>
      </w:r>
      <w:proofErr w:type="spellStart"/>
      <w:r>
        <w:rPr>
          <w:sz w:val="22"/>
          <w:szCs w:val="22"/>
        </w:rPr>
        <w:t>Выборгтеплоэнерго</w:t>
      </w:r>
      <w:proofErr w:type="spellEnd"/>
      <w:r>
        <w:rPr>
          <w:sz w:val="22"/>
          <w:szCs w:val="22"/>
        </w:rPr>
        <w:t xml:space="preserve">»  в сети Интернет, размещенный по адресу </w:t>
      </w:r>
      <w:r>
        <w:rPr>
          <w:sz w:val="22"/>
          <w:szCs w:val="22"/>
          <w:lang w:val="en-US"/>
        </w:rPr>
        <w:t>www</w:t>
      </w:r>
      <w:r>
        <w:rPr>
          <w:sz w:val="22"/>
          <w:szCs w:val="22"/>
        </w:rPr>
        <w:t>.</w:t>
      </w:r>
      <w:proofErr w:type="spellStart"/>
      <w:r>
        <w:rPr>
          <w:sz w:val="22"/>
          <w:szCs w:val="22"/>
          <w:lang w:val="en-US"/>
        </w:rPr>
        <w:t>wpts</w:t>
      </w:r>
      <w:proofErr w:type="spellEnd"/>
      <w:r>
        <w:rPr>
          <w:sz w:val="22"/>
          <w:szCs w:val="22"/>
        </w:rPr>
        <w:t>@</w:t>
      </w:r>
      <w:proofErr w:type="spellStart"/>
      <w:r>
        <w:rPr>
          <w:sz w:val="22"/>
          <w:szCs w:val="22"/>
          <w:lang w:val="en-US"/>
        </w:rPr>
        <w:t>vbg</w:t>
      </w:r>
      <w:proofErr w:type="spellEnd"/>
      <w:r>
        <w:rPr>
          <w:sz w:val="22"/>
          <w:szCs w:val="22"/>
        </w:rPr>
        <w:t>.</w:t>
      </w:r>
      <w:proofErr w:type="spellStart"/>
      <w:r>
        <w:rPr>
          <w:sz w:val="22"/>
          <w:szCs w:val="22"/>
          <w:lang w:val="en-US"/>
        </w:rPr>
        <w:t>ru</w:t>
      </w:r>
      <w:proofErr w:type="spellEnd"/>
      <w:r>
        <w:rPr>
          <w:i/>
          <w:sz w:val="22"/>
          <w:szCs w:val="22"/>
        </w:rPr>
        <w:t xml:space="preserve">, </w:t>
      </w:r>
      <w:r>
        <w:rPr>
          <w:sz w:val="22"/>
          <w:szCs w:val="22"/>
        </w:rPr>
        <w:t xml:space="preserve">официальный сайт РФ в сети Интернет, размещенный по адресу </w:t>
      </w:r>
      <w:hyperlink r:id="rId10" w:history="1">
        <w:r>
          <w:rPr>
            <w:rStyle w:val="a9"/>
            <w:sz w:val="22"/>
            <w:szCs w:val="22"/>
            <w:lang w:val="en-US"/>
          </w:rPr>
          <w:t>www</w:t>
        </w:r>
        <w:r>
          <w:rPr>
            <w:rStyle w:val="a9"/>
            <w:sz w:val="22"/>
            <w:szCs w:val="22"/>
          </w:rPr>
          <w:t>.</w:t>
        </w:r>
        <w:proofErr w:type="spellStart"/>
        <w:r>
          <w:rPr>
            <w:rStyle w:val="a9"/>
            <w:sz w:val="22"/>
            <w:szCs w:val="22"/>
            <w:lang w:val="en-US"/>
          </w:rPr>
          <w:t>zakupki</w:t>
        </w:r>
        <w:proofErr w:type="spellEnd"/>
        <w:r>
          <w:rPr>
            <w:rStyle w:val="a9"/>
            <w:sz w:val="22"/>
            <w:szCs w:val="22"/>
          </w:rPr>
          <w:t>.</w:t>
        </w:r>
        <w:proofErr w:type="spellStart"/>
        <w:r>
          <w:rPr>
            <w:rStyle w:val="a9"/>
            <w:sz w:val="22"/>
            <w:szCs w:val="22"/>
            <w:lang w:val="en-US"/>
          </w:rPr>
          <w:t>gov</w:t>
        </w:r>
        <w:proofErr w:type="spellEnd"/>
        <w:r>
          <w:rPr>
            <w:rStyle w:val="a9"/>
            <w:sz w:val="22"/>
            <w:szCs w:val="22"/>
          </w:rPr>
          <w:t>.</w:t>
        </w:r>
        <w:proofErr w:type="spellStart"/>
        <w:r>
          <w:rPr>
            <w:rStyle w:val="a9"/>
            <w:sz w:val="22"/>
            <w:szCs w:val="22"/>
            <w:lang w:val="en-US"/>
          </w:rPr>
          <w:t>ru</w:t>
        </w:r>
        <w:proofErr w:type="spellEnd"/>
      </w:hyperlink>
      <w:r>
        <w:rPr>
          <w:sz w:val="22"/>
          <w:szCs w:val="22"/>
        </w:rPr>
        <w:t>.</w:t>
      </w:r>
    </w:p>
    <w:p w:rsidR="00343CF3" w:rsidRDefault="00343CF3" w:rsidP="00343CF3">
      <w:pPr>
        <w:tabs>
          <w:tab w:val="left" w:pos="1260"/>
        </w:tabs>
        <w:jc w:val="both"/>
        <w:rPr>
          <w:sz w:val="22"/>
          <w:szCs w:val="22"/>
        </w:rPr>
      </w:pPr>
      <w:r>
        <w:rPr>
          <w:sz w:val="22"/>
          <w:szCs w:val="22"/>
        </w:rPr>
        <w:t xml:space="preserve"> </w:t>
      </w:r>
      <w:r>
        <w:rPr>
          <w:b/>
          <w:sz w:val="22"/>
          <w:szCs w:val="22"/>
        </w:rPr>
        <w:t xml:space="preserve">Заявка на участие в закупке </w:t>
      </w:r>
      <w:r>
        <w:rPr>
          <w:sz w:val="22"/>
          <w:szCs w:val="22"/>
        </w:rPr>
        <w:t>– комплект документов, представляемый Обществу Претендентом на участие в процедуре закупки в порядке, предусмотренном настоящим Положением и Документацией о закупке, в целях участия в процедуре закупки.</w:t>
      </w:r>
    </w:p>
    <w:p w:rsidR="00343CF3" w:rsidRDefault="00343CF3" w:rsidP="00343CF3">
      <w:pPr>
        <w:tabs>
          <w:tab w:val="left" w:pos="1260"/>
        </w:tabs>
        <w:jc w:val="both"/>
        <w:rPr>
          <w:b/>
          <w:sz w:val="22"/>
          <w:szCs w:val="22"/>
        </w:rPr>
      </w:pPr>
      <w:r>
        <w:rPr>
          <w:sz w:val="22"/>
          <w:szCs w:val="22"/>
        </w:rPr>
        <w:t xml:space="preserve"> </w:t>
      </w:r>
      <w:r>
        <w:rPr>
          <w:b/>
          <w:sz w:val="22"/>
          <w:szCs w:val="22"/>
        </w:rPr>
        <w:t xml:space="preserve">Претендент на участие в процедуре закупки </w:t>
      </w:r>
      <w:r>
        <w:rPr>
          <w:sz w:val="22"/>
          <w:szCs w:val="22"/>
        </w:rPr>
        <w:t>–</w:t>
      </w:r>
      <w:r>
        <w:rPr>
          <w:b/>
          <w:sz w:val="22"/>
          <w:szCs w:val="22"/>
        </w:rPr>
        <w:t xml:space="preserve"> </w:t>
      </w:r>
      <w:r>
        <w:rPr>
          <w:sz w:val="22"/>
          <w:szCs w:val="22"/>
        </w:rPr>
        <w:t>любое физическое лицо, индивидуальный предприниматель или юридическое лицо, либо несколько индивидуальных предпринимателей и/или физических и/или юридических лиц, выступающих совместно, независимо от организационно-правовой формы, формы собственности, места нахождения и места происхождения капитала, подавший заявку на участие в закупке.</w:t>
      </w:r>
    </w:p>
    <w:p w:rsidR="00343CF3" w:rsidRDefault="00343CF3" w:rsidP="00343CF3">
      <w:pPr>
        <w:tabs>
          <w:tab w:val="left" w:pos="1260"/>
        </w:tabs>
        <w:jc w:val="both"/>
        <w:rPr>
          <w:sz w:val="22"/>
          <w:szCs w:val="22"/>
        </w:rPr>
      </w:pPr>
      <w:r>
        <w:rPr>
          <w:sz w:val="22"/>
          <w:szCs w:val="22"/>
        </w:rPr>
        <w:t xml:space="preserve"> </w:t>
      </w:r>
      <w:proofErr w:type="gramStart"/>
      <w:r>
        <w:rPr>
          <w:b/>
          <w:sz w:val="22"/>
          <w:szCs w:val="22"/>
        </w:rPr>
        <w:t xml:space="preserve">Участник процедуры закупки </w:t>
      </w:r>
      <w:r>
        <w:rPr>
          <w:sz w:val="22"/>
          <w:szCs w:val="22"/>
        </w:rPr>
        <w:t>–</w:t>
      </w:r>
      <w:r>
        <w:rPr>
          <w:b/>
          <w:sz w:val="22"/>
          <w:szCs w:val="22"/>
        </w:rPr>
        <w:t xml:space="preserve">  </w:t>
      </w:r>
      <w:r>
        <w:rPr>
          <w:sz w:val="22"/>
          <w:szCs w:val="22"/>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которые соответствуют требованиям</w:t>
      </w:r>
      <w:proofErr w:type="gramEnd"/>
      <w:r>
        <w:rPr>
          <w:sz w:val="22"/>
          <w:szCs w:val="22"/>
        </w:rPr>
        <w:t>, установленным Обществом в соответствии с настоящим Положением.</w:t>
      </w:r>
    </w:p>
    <w:p w:rsidR="00343CF3" w:rsidRDefault="00343CF3" w:rsidP="00343CF3">
      <w:pPr>
        <w:tabs>
          <w:tab w:val="left" w:pos="1260"/>
        </w:tabs>
        <w:jc w:val="both"/>
        <w:rPr>
          <w:sz w:val="22"/>
          <w:szCs w:val="22"/>
        </w:rPr>
      </w:pPr>
      <w:r>
        <w:rPr>
          <w:sz w:val="22"/>
          <w:szCs w:val="22"/>
        </w:rPr>
        <w:t xml:space="preserve"> </w:t>
      </w:r>
      <w:r>
        <w:rPr>
          <w:b/>
          <w:sz w:val="22"/>
          <w:szCs w:val="22"/>
        </w:rPr>
        <w:t xml:space="preserve">Лот – </w:t>
      </w:r>
      <w:r>
        <w:rPr>
          <w:sz w:val="22"/>
          <w:szCs w:val="22"/>
        </w:rPr>
        <w:t>совокупность закупаемых товаров, работ, услуг, в отношении которых подается отдельная Заявка на участие в закупке и заключается отдельный договор.</w:t>
      </w:r>
    </w:p>
    <w:p w:rsidR="00343CF3" w:rsidRDefault="00343CF3" w:rsidP="00343CF3">
      <w:pPr>
        <w:tabs>
          <w:tab w:val="left" w:pos="1260"/>
        </w:tabs>
        <w:jc w:val="both"/>
        <w:rPr>
          <w:sz w:val="22"/>
          <w:szCs w:val="22"/>
        </w:rPr>
      </w:pPr>
      <w:r>
        <w:rPr>
          <w:b/>
          <w:sz w:val="22"/>
          <w:szCs w:val="22"/>
        </w:rPr>
        <w:t xml:space="preserve">Документация о закупке </w:t>
      </w:r>
      <w:r>
        <w:rPr>
          <w:sz w:val="22"/>
          <w:szCs w:val="22"/>
        </w:rPr>
        <w:t xml:space="preserve">– документация, содержащая установленную Федеральным законом от 18.07.2011 № 223-ФЗ и настоящим Положением информацию о порядке проведения закупки, а также участия в закупке, и подлежащая опубликованию в единой информационной системе. </w:t>
      </w:r>
    </w:p>
    <w:p w:rsidR="00343CF3" w:rsidRDefault="00343CF3" w:rsidP="00343CF3">
      <w:pPr>
        <w:tabs>
          <w:tab w:val="left" w:pos="1260"/>
        </w:tabs>
        <w:jc w:val="both"/>
        <w:rPr>
          <w:sz w:val="22"/>
          <w:szCs w:val="22"/>
        </w:rPr>
      </w:pPr>
      <w:r>
        <w:rPr>
          <w:b/>
          <w:sz w:val="22"/>
          <w:szCs w:val="22"/>
        </w:rPr>
        <w:t xml:space="preserve">Электронная торговая площадка (ЭТП) </w:t>
      </w:r>
      <w:r>
        <w:rPr>
          <w:sz w:val="22"/>
          <w:szCs w:val="22"/>
        </w:rPr>
        <w:t>– программно-аппаратный комплекс, обеспечивающий проведение процедур закупки в электронной форме с использованием сети «Интернет»</w:t>
      </w:r>
    </w:p>
    <w:p w:rsidR="00343CF3" w:rsidRDefault="00343CF3" w:rsidP="00343CF3">
      <w:pPr>
        <w:tabs>
          <w:tab w:val="left" w:pos="1260"/>
        </w:tabs>
        <w:jc w:val="both"/>
        <w:rPr>
          <w:sz w:val="22"/>
          <w:szCs w:val="22"/>
        </w:rPr>
      </w:pPr>
      <w:r>
        <w:rPr>
          <w:b/>
          <w:sz w:val="22"/>
          <w:szCs w:val="22"/>
        </w:rPr>
        <w:t>Электронный документ</w:t>
      </w:r>
      <w:r>
        <w:rPr>
          <w:sz w:val="22"/>
          <w:szCs w:val="22"/>
        </w:rPr>
        <w:t xml:space="preserve"> – документированная предоставленная  в электронной форме, подписанная</w:t>
      </w:r>
      <w:r>
        <w:rPr>
          <w:bCs/>
          <w:sz w:val="22"/>
          <w:szCs w:val="22"/>
        </w:rPr>
        <w:t xml:space="preserve"> электронной  подписью (ЭП),</w:t>
      </w:r>
      <w:r>
        <w:rPr>
          <w:sz w:val="22"/>
          <w:szCs w:val="22"/>
        </w:rPr>
        <w:t xml:space="preserve"> средствами, предусмотренными электронной площадкой на которой осуществляется проведение закупки. </w:t>
      </w:r>
    </w:p>
    <w:p w:rsidR="00343CF3" w:rsidRDefault="00343CF3" w:rsidP="00343CF3">
      <w:pPr>
        <w:tabs>
          <w:tab w:val="left" w:pos="1260"/>
        </w:tabs>
        <w:jc w:val="both"/>
        <w:rPr>
          <w:sz w:val="22"/>
          <w:szCs w:val="22"/>
        </w:rPr>
      </w:pPr>
      <w:r>
        <w:rPr>
          <w:b/>
          <w:sz w:val="22"/>
          <w:szCs w:val="22"/>
          <w:shd w:val="clear" w:color="auto" w:fill="FFFFFF"/>
        </w:rPr>
        <w:t>Электронная подпись</w:t>
      </w:r>
      <w:r>
        <w:rPr>
          <w:sz w:val="22"/>
          <w:szCs w:val="22"/>
          <w:shd w:val="clear" w:color="auto" w:fill="FFFFFF"/>
        </w:rPr>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rsidR="00343CF3" w:rsidRDefault="00343CF3" w:rsidP="00343CF3">
      <w:pPr>
        <w:tabs>
          <w:tab w:val="left" w:pos="1260"/>
        </w:tabs>
        <w:jc w:val="both"/>
        <w:rPr>
          <w:sz w:val="22"/>
          <w:szCs w:val="22"/>
        </w:rPr>
      </w:pPr>
      <w:proofErr w:type="gramStart"/>
      <w:r>
        <w:rPr>
          <w:b/>
          <w:bCs/>
          <w:sz w:val="21"/>
          <w:szCs w:val="21"/>
        </w:rPr>
        <w:t xml:space="preserve">Приоритет РП </w:t>
      </w:r>
      <w:r>
        <w:rPr>
          <w:sz w:val="21"/>
          <w:szCs w:val="21"/>
        </w:rPr>
        <w:t>– установленный Заказчиком в целях исполнения Постановления Правительства</w:t>
      </w:r>
      <w:r>
        <w:rPr>
          <w:sz w:val="22"/>
          <w:szCs w:val="22"/>
        </w:rPr>
        <w:t xml:space="preserve"> </w:t>
      </w:r>
      <w:r>
        <w:rPr>
          <w:sz w:val="21"/>
          <w:szCs w:val="21"/>
        </w:rPr>
        <w:t>РФ от 16 сентября 2016 г. № 925 "О приоритете товаров российского происхождения, работ, услуг,</w:t>
      </w:r>
      <w:r>
        <w:rPr>
          <w:sz w:val="22"/>
          <w:szCs w:val="22"/>
        </w:rPr>
        <w:t xml:space="preserve"> </w:t>
      </w:r>
      <w:r>
        <w:rPr>
          <w:sz w:val="21"/>
          <w:szCs w:val="21"/>
        </w:rPr>
        <w:t xml:space="preserve">выполняемых, </w:t>
      </w:r>
      <w:r>
        <w:rPr>
          <w:sz w:val="21"/>
          <w:szCs w:val="21"/>
        </w:rPr>
        <w:lastRenderedPageBreak/>
        <w:t xml:space="preserve">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приоритет товаров российского происхождения, работ, услуг, выполняемых, оказываемых российскими лицами, по отношению к товарам, происходящим из иностранного </w:t>
      </w:r>
      <w:r>
        <w:rPr>
          <w:sz w:val="22"/>
          <w:szCs w:val="22"/>
        </w:rPr>
        <w:t>государства, работам</w:t>
      </w:r>
      <w:proofErr w:type="gramEnd"/>
      <w:r>
        <w:rPr>
          <w:sz w:val="22"/>
          <w:szCs w:val="22"/>
        </w:rPr>
        <w:t>, услугам, выполняемым, оказываемым иностранными лицами при осуществлении закупок товаров, работ, услуг путем проведения конкурса, аукциона и иных способов закупки, за исключением прямых закупок.</w:t>
      </w:r>
    </w:p>
    <w:p w:rsidR="00343CF3" w:rsidRDefault="00343CF3" w:rsidP="00343CF3">
      <w:pPr>
        <w:autoSpaceDE w:val="0"/>
        <w:autoSpaceDN w:val="0"/>
        <w:adjustRightInd w:val="0"/>
        <w:jc w:val="both"/>
        <w:rPr>
          <w:rFonts w:ascii="TimesNewRoman" w:hAnsi="TimesNewRoman" w:cs="TimesNewRoman"/>
          <w:sz w:val="22"/>
          <w:szCs w:val="22"/>
        </w:rPr>
      </w:pPr>
      <w:r>
        <w:rPr>
          <w:rFonts w:ascii="TimesNewRoman" w:hAnsi="TimesNewRoman" w:cs="TimesNewRoman"/>
          <w:sz w:val="22"/>
          <w:szCs w:val="22"/>
        </w:rPr>
        <w:t xml:space="preserve"> </w:t>
      </w:r>
      <w:r>
        <w:rPr>
          <w:b/>
          <w:bCs/>
          <w:sz w:val="22"/>
          <w:szCs w:val="22"/>
        </w:rPr>
        <w:t>Единая информационная система</w:t>
      </w:r>
      <w:r>
        <w:rPr>
          <w:sz w:val="22"/>
          <w:szCs w:val="22"/>
        </w:rPr>
        <w:t xml:space="preserve"> в сфере закупок товаров, работ, услуг для обеспечения государственных и муниципальных нужд (далее – единая информационная система ЕИС</w:t>
      </w:r>
      <w:proofErr w:type="gramStart"/>
      <w:r>
        <w:rPr>
          <w:sz w:val="22"/>
          <w:szCs w:val="22"/>
        </w:rPr>
        <w:t xml:space="preserve"> )</w:t>
      </w:r>
      <w:proofErr w:type="gramEnd"/>
      <w:r>
        <w:rPr>
          <w:sz w:val="22"/>
          <w:szCs w:val="22"/>
        </w:rPr>
        <w:t xml:space="preserve"> - </w:t>
      </w:r>
      <w:r>
        <w:rPr>
          <w:sz w:val="22"/>
          <w:szCs w:val="22"/>
          <w:lang w:val="en-US"/>
        </w:rPr>
        <w:t>www</w:t>
      </w:r>
      <w:r>
        <w:rPr>
          <w:sz w:val="22"/>
          <w:szCs w:val="22"/>
        </w:rPr>
        <w:t>.</w:t>
      </w:r>
      <w:proofErr w:type="spellStart"/>
      <w:r>
        <w:rPr>
          <w:sz w:val="22"/>
          <w:szCs w:val="22"/>
          <w:lang w:val="en-US"/>
        </w:rPr>
        <w:t>zakupki</w:t>
      </w:r>
      <w:proofErr w:type="spellEnd"/>
      <w:r>
        <w:rPr>
          <w:sz w:val="22"/>
          <w:szCs w:val="22"/>
        </w:rPr>
        <w:t>.</w:t>
      </w:r>
      <w:proofErr w:type="spellStart"/>
      <w:r>
        <w:rPr>
          <w:sz w:val="22"/>
          <w:szCs w:val="22"/>
          <w:lang w:val="en-US"/>
        </w:rPr>
        <w:t>gov</w:t>
      </w:r>
      <w:proofErr w:type="spellEnd"/>
      <w:r>
        <w:rPr>
          <w:sz w:val="22"/>
          <w:szCs w:val="22"/>
        </w:rPr>
        <w:t>.</w:t>
      </w:r>
      <w:proofErr w:type="spellStart"/>
      <w:r>
        <w:rPr>
          <w:sz w:val="22"/>
          <w:szCs w:val="22"/>
          <w:lang w:val="en-US"/>
        </w:rPr>
        <w:t>ru</w:t>
      </w:r>
      <w:proofErr w:type="spellEnd"/>
    </w:p>
    <w:p w:rsidR="00343CF3" w:rsidRDefault="00343CF3" w:rsidP="00343CF3">
      <w:pPr>
        <w:jc w:val="both"/>
      </w:pPr>
      <w:r>
        <w:rPr>
          <w:b/>
        </w:rPr>
        <w:t xml:space="preserve">Начальная (максимальная) цена договора </w:t>
      </w:r>
      <w:r>
        <w:t>– предельно допустимая цена договора, указанная заказчиком в пункте 8 раздела 6 «Информационная карта запроса предложений».</w:t>
      </w:r>
    </w:p>
    <w:p w:rsidR="00343CF3" w:rsidRDefault="00343CF3" w:rsidP="00343CF3">
      <w:pPr>
        <w:autoSpaceDE w:val="0"/>
        <w:autoSpaceDN w:val="0"/>
        <w:adjustRightInd w:val="0"/>
        <w:jc w:val="both"/>
      </w:pPr>
    </w:p>
    <w:p w:rsidR="00343CF3" w:rsidRDefault="00343CF3" w:rsidP="00343CF3">
      <w:pPr>
        <w:pStyle w:val="11"/>
        <w:numPr>
          <w:ilvl w:val="0"/>
          <w:numId w:val="0"/>
        </w:numPr>
        <w:tabs>
          <w:tab w:val="num" w:pos="1134"/>
          <w:tab w:val="num" w:pos="1212"/>
        </w:tabs>
        <w:jc w:val="center"/>
        <w:rPr>
          <w:b/>
          <w:sz w:val="22"/>
          <w:szCs w:val="22"/>
        </w:rPr>
      </w:pPr>
      <w:bookmarkStart w:id="2" w:name="_Toc305665967"/>
      <w:r>
        <w:rPr>
          <w:b/>
          <w:sz w:val="22"/>
          <w:szCs w:val="22"/>
        </w:rPr>
        <w:t>РАЗДЕЛ 2. ОБЩИЕ ПОЛОЖЕНИЯ</w:t>
      </w:r>
      <w:bookmarkEnd w:id="2"/>
    </w:p>
    <w:p w:rsidR="00343CF3" w:rsidRDefault="00343CF3" w:rsidP="00343CF3">
      <w:pPr>
        <w:pStyle w:val="ab"/>
        <w:keepNext/>
        <w:numPr>
          <w:ilvl w:val="1"/>
          <w:numId w:val="13"/>
        </w:numPr>
        <w:tabs>
          <w:tab w:val="clear" w:pos="360"/>
          <w:tab w:val="num" w:pos="-349"/>
          <w:tab w:val="num" w:pos="960"/>
        </w:tabs>
        <w:spacing w:before="0" w:beforeAutospacing="0" w:after="0" w:afterAutospacing="0"/>
        <w:ind w:left="958" w:hanging="249"/>
        <w:jc w:val="both"/>
        <w:rPr>
          <w:b/>
          <w:sz w:val="22"/>
          <w:szCs w:val="22"/>
        </w:rPr>
      </w:pPr>
      <w:r>
        <w:rPr>
          <w:b/>
          <w:sz w:val="22"/>
          <w:szCs w:val="22"/>
        </w:rPr>
        <w:t>Форма и вид процедуры закупки, предмет запроса предложений</w:t>
      </w:r>
    </w:p>
    <w:p w:rsidR="00343CF3" w:rsidRDefault="00343CF3" w:rsidP="00343CF3">
      <w:pPr>
        <w:pStyle w:val="Times12"/>
        <w:numPr>
          <w:ilvl w:val="2"/>
          <w:numId w:val="13"/>
        </w:numPr>
        <w:tabs>
          <w:tab w:val="num" w:pos="960"/>
        </w:tabs>
        <w:ind w:left="0" w:firstLine="709"/>
        <w:rPr>
          <w:sz w:val="22"/>
        </w:rPr>
      </w:pPr>
      <w:bookmarkStart w:id="3" w:name="_Ref126000848"/>
      <w:r>
        <w:rPr>
          <w:sz w:val="22"/>
        </w:rPr>
        <w:t xml:space="preserve">Открытый </w:t>
      </w:r>
      <w:bookmarkEnd w:id="3"/>
      <w:r>
        <w:rPr>
          <w:sz w:val="22"/>
        </w:rPr>
        <w:t>запрос предложений на право заключения договоров на поставку товаров, выполнение работ, оказание услуг.</w:t>
      </w:r>
    </w:p>
    <w:p w:rsidR="00343CF3" w:rsidRDefault="00343CF3" w:rsidP="00343CF3">
      <w:pPr>
        <w:pStyle w:val="Times12"/>
        <w:numPr>
          <w:ilvl w:val="2"/>
          <w:numId w:val="13"/>
        </w:numPr>
        <w:tabs>
          <w:tab w:val="num" w:pos="960"/>
        </w:tabs>
        <w:ind w:left="0" w:firstLine="709"/>
        <w:rPr>
          <w:sz w:val="22"/>
        </w:rPr>
      </w:pPr>
      <w:proofErr w:type="gramStart"/>
      <w:r>
        <w:rPr>
          <w:sz w:val="22"/>
        </w:rPr>
        <w:t>Наименование, количество, объем и характеристики поставляемых по договору</w:t>
      </w:r>
      <w:r>
        <w:rPr>
          <w:b/>
          <w:bCs w:val="0"/>
          <w:i/>
          <w:sz w:val="22"/>
        </w:rPr>
        <w:t xml:space="preserve"> </w:t>
      </w:r>
      <w:r>
        <w:rPr>
          <w:sz w:val="22"/>
        </w:rPr>
        <w:t xml:space="preserve">товаров, выполняемых работ, оказываемых услуг  указаны </w:t>
      </w:r>
      <w:r>
        <w:rPr>
          <w:bCs w:val="0"/>
          <w:sz w:val="22"/>
        </w:rPr>
        <w:t>в разделе 8 «Техническое задание»</w:t>
      </w:r>
      <w:r>
        <w:rPr>
          <w:sz w:val="22"/>
        </w:rPr>
        <w:t xml:space="preserve"> настоящей документации по проведению запроса предложений (далее по тексту ссылки на разделы, подразделы, пункты и подпункты относятся исключительно к настоящей документации по проведению запроса предложений, если рядом с такой ссылкой не указано иное).</w:t>
      </w:r>
      <w:proofErr w:type="gramEnd"/>
    </w:p>
    <w:p w:rsidR="00343CF3" w:rsidRDefault="00343CF3" w:rsidP="00343CF3">
      <w:pPr>
        <w:pStyle w:val="Times12"/>
        <w:numPr>
          <w:ilvl w:val="2"/>
          <w:numId w:val="13"/>
        </w:numPr>
        <w:tabs>
          <w:tab w:val="num" w:pos="960"/>
        </w:tabs>
        <w:ind w:left="0" w:firstLine="709"/>
        <w:rPr>
          <w:sz w:val="22"/>
        </w:rPr>
      </w:pPr>
      <w:r>
        <w:rPr>
          <w:sz w:val="22"/>
        </w:rPr>
        <w:t>Предметом настоящего запроса предложений является право на заключение договора</w:t>
      </w:r>
      <w:r>
        <w:rPr>
          <w:b/>
          <w:bCs w:val="0"/>
          <w:i/>
          <w:sz w:val="22"/>
        </w:rPr>
        <w:t xml:space="preserve"> </w:t>
      </w:r>
      <w:r>
        <w:rPr>
          <w:sz w:val="22"/>
        </w:rPr>
        <w:t>выполнение работ согласно пункту 1 раздела 6 «Информационная карта запроса предложений».</w:t>
      </w:r>
    </w:p>
    <w:p w:rsidR="00343CF3" w:rsidRDefault="00343CF3" w:rsidP="00343CF3">
      <w:pPr>
        <w:pStyle w:val="Times12"/>
        <w:ind w:firstLine="709"/>
        <w:rPr>
          <w:sz w:val="22"/>
        </w:rPr>
      </w:pPr>
      <w:r>
        <w:rPr>
          <w:sz w:val="22"/>
        </w:rPr>
        <w:t xml:space="preserve">Состав и объем </w:t>
      </w:r>
      <w:r>
        <w:rPr>
          <w:bCs w:val="0"/>
          <w:sz w:val="22"/>
        </w:rPr>
        <w:t>работ</w:t>
      </w:r>
      <w:r>
        <w:rPr>
          <w:sz w:val="22"/>
        </w:rPr>
        <w:t>, сроки</w:t>
      </w:r>
      <w:r>
        <w:rPr>
          <w:bCs w:val="0"/>
          <w:sz w:val="22"/>
        </w:rPr>
        <w:t xml:space="preserve"> выполнения работ</w:t>
      </w:r>
      <w:r>
        <w:rPr>
          <w:sz w:val="22"/>
        </w:rPr>
        <w:t>, количество лотов указаны в пунктах 1, 2, 4 раздела 6 «Информационная карта запроса предложений».</w:t>
      </w:r>
    </w:p>
    <w:p w:rsidR="00343CF3" w:rsidRDefault="00343CF3" w:rsidP="00343CF3">
      <w:pPr>
        <w:pStyle w:val="ab"/>
        <w:keepNext/>
        <w:numPr>
          <w:ilvl w:val="1"/>
          <w:numId w:val="13"/>
        </w:numPr>
        <w:tabs>
          <w:tab w:val="clear" w:pos="360"/>
          <w:tab w:val="num" w:pos="-349"/>
          <w:tab w:val="num" w:pos="960"/>
        </w:tabs>
        <w:spacing w:before="0" w:beforeAutospacing="0" w:after="0" w:afterAutospacing="0"/>
        <w:ind w:left="958" w:hanging="249"/>
        <w:jc w:val="both"/>
        <w:rPr>
          <w:b/>
          <w:sz w:val="22"/>
          <w:szCs w:val="22"/>
        </w:rPr>
      </w:pPr>
      <w:r>
        <w:rPr>
          <w:b/>
          <w:sz w:val="22"/>
          <w:szCs w:val="22"/>
        </w:rPr>
        <w:t>Претендент на участие в запросе предложений</w:t>
      </w:r>
    </w:p>
    <w:p w:rsidR="00343CF3" w:rsidRDefault="00343CF3" w:rsidP="00343CF3">
      <w:pPr>
        <w:pStyle w:val="Times12"/>
        <w:numPr>
          <w:ilvl w:val="2"/>
          <w:numId w:val="13"/>
        </w:numPr>
        <w:tabs>
          <w:tab w:val="num" w:pos="960"/>
        </w:tabs>
        <w:ind w:left="0" w:firstLine="709"/>
        <w:rPr>
          <w:sz w:val="22"/>
        </w:rPr>
      </w:pPr>
      <w:r>
        <w:rPr>
          <w:sz w:val="22"/>
        </w:rPr>
        <w:t>Для участия в процедуре запроса предложений претендент на участие в запросе предложений должен:</w:t>
      </w:r>
    </w:p>
    <w:p w:rsidR="00343CF3" w:rsidRDefault="00343CF3" w:rsidP="00D149BD">
      <w:pPr>
        <w:numPr>
          <w:ilvl w:val="0"/>
          <w:numId w:val="58"/>
        </w:numPr>
        <w:tabs>
          <w:tab w:val="left" w:pos="1134"/>
        </w:tabs>
        <w:ind w:left="0" w:right="-1" w:firstLine="709"/>
        <w:jc w:val="both"/>
      </w:pPr>
      <w:r>
        <w:t xml:space="preserve">удовлетворять требованиям, изложенным в настоящей документации; </w:t>
      </w:r>
    </w:p>
    <w:p w:rsidR="00343CF3" w:rsidRDefault="00343CF3" w:rsidP="00D149BD">
      <w:pPr>
        <w:numPr>
          <w:ilvl w:val="0"/>
          <w:numId w:val="58"/>
        </w:numPr>
        <w:tabs>
          <w:tab w:val="left" w:pos="1134"/>
        </w:tabs>
        <w:ind w:left="0" w:right="-1" w:firstLine="709"/>
        <w:jc w:val="both"/>
      </w:pPr>
      <w:r>
        <w:t>быть правомочным на предоставление заявки и представить заявку, соответствующую требованиям настоящей документации.</w:t>
      </w:r>
    </w:p>
    <w:p w:rsidR="00343CF3" w:rsidRDefault="00343CF3" w:rsidP="00343CF3">
      <w:pPr>
        <w:pStyle w:val="Times12"/>
        <w:numPr>
          <w:ilvl w:val="2"/>
          <w:numId w:val="13"/>
        </w:numPr>
        <w:tabs>
          <w:tab w:val="num" w:pos="960"/>
        </w:tabs>
        <w:ind w:left="0" w:firstLine="709"/>
        <w:rPr>
          <w:sz w:val="22"/>
        </w:rPr>
      </w:pPr>
      <w:r>
        <w:rPr>
          <w:sz w:val="22"/>
        </w:rPr>
        <w:t>Для всех претендентов на участие в запросе предложений устанавливаются единые требования. Применение при рассмотрении заявок на участие в запросе предложений требований, не предусмотренных документацией по проведению запроса предложений, не допускается.</w:t>
      </w:r>
    </w:p>
    <w:p w:rsidR="00343CF3" w:rsidRDefault="00343CF3" w:rsidP="00343CF3">
      <w:pPr>
        <w:pStyle w:val="Times12"/>
        <w:numPr>
          <w:ilvl w:val="2"/>
          <w:numId w:val="13"/>
        </w:numPr>
        <w:tabs>
          <w:tab w:val="num" w:pos="960"/>
        </w:tabs>
        <w:ind w:left="0" w:firstLine="709"/>
        <w:rPr>
          <w:sz w:val="22"/>
        </w:rPr>
      </w:pPr>
      <w:r>
        <w:rPr>
          <w:sz w:val="22"/>
        </w:rPr>
        <w:t xml:space="preserve">Решение </w:t>
      </w:r>
      <w:proofErr w:type="gramStart"/>
      <w:r>
        <w:rPr>
          <w:sz w:val="22"/>
        </w:rPr>
        <w:t>о допуске претендентов на участие в запросе предложений к участию в запросе</w:t>
      </w:r>
      <w:proofErr w:type="gramEnd"/>
      <w:r>
        <w:rPr>
          <w:sz w:val="22"/>
        </w:rPr>
        <w:t xml:space="preserve"> предложений принимает Комиссия в порядке, определенном положениями подраздела 4.15 настоящей документации.</w:t>
      </w:r>
    </w:p>
    <w:p w:rsidR="00343CF3" w:rsidRDefault="00343CF3" w:rsidP="00343CF3">
      <w:pPr>
        <w:pStyle w:val="Times12"/>
        <w:numPr>
          <w:ilvl w:val="2"/>
          <w:numId w:val="13"/>
        </w:numPr>
        <w:tabs>
          <w:tab w:val="num" w:pos="960"/>
        </w:tabs>
        <w:ind w:left="0" w:firstLine="709"/>
        <w:rPr>
          <w:sz w:val="22"/>
        </w:rPr>
      </w:pPr>
      <w:proofErr w:type="gramStart"/>
      <w:r>
        <w:rPr>
          <w:sz w:val="22"/>
        </w:rPr>
        <w:t>Комиссия вправе на основании информации о несоответствии претендента на участие в запросе предложений/участника запроса предложений установленным настоящей документацией требованиям, полученной из любых официальных источников, использование которых не противоречит действующему законодательству Российской Федерации, не допустить претендента на участие в запросе предложений к участию в запросе предложений или отстранить участника запроса предложений от участия в запросе предложений на любом этапе его</w:t>
      </w:r>
      <w:proofErr w:type="gramEnd"/>
      <w:r>
        <w:rPr>
          <w:sz w:val="22"/>
        </w:rPr>
        <w:t xml:space="preserve"> проведения.</w:t>
      </w:r>
    </w:p>
    <w:p w:rsidR="00343CF3" w:rsidRDefault="00343CF3" w:rsidP="00343CF3">
      <w:pPr>
        <w:pStyle w:val="ab"/>
        <w:keepNext/>
        <w:numPr>
          <w:ilvl w:val="1"/>
          <w:numId w:val="13"/>
        </w:numPr>
        <w:tabs>
          <w:tab w:val="num" w:pos="-349"/>
          <w:tab w:val="num" w:pos="0"/>
        </w:tabs>
        <w:spacing w:before="0" w:beforeAutospacing="0" w:after="0" w:afterAutospacing="0"/>
        <w:ind w:left="0" w:firstLine="709"/>
        <w:jc w:val="both"/>
        <w:rPr>
          <w:b/>
          <w:sz w:val="22"/>
          <w:szCs w:val="22"/>
        </w:rPr>
      </w:pPr>
      <w:bookmarkStart w:id="4" w:name="_Toc55285336"/>
      <w:bookmarkStart w:id="5" w:name="_Toc55305370"/>
      <w:bookmarkStart w:id="6" w:name="_Ref55313246"/>
      <w:bookmarkStart w:id="7" w:name="_Ref56231140"/>
      <w:bookmarkStart w:id="8" w:name="_Ref56231144"/>
      <w:bookmarkStart w:id="9" w:name="_Toc57314617"/>
      <w:bookmarkStart w:id="10" w:name="_Toc69728943"/>
      <w:bookmarkStart w:id="11" w:name="_Toc98251655"/>
      <w:bookmarkStart w:id="12" w:name="_Toc255999689"/>
      <w:r>
        <w:rPr>
          <w:b/>
          <w:sz w:val="22"/>
          <w:szCs w:val="22"/>
        </w:rPr>
        <w:t>Правовой статус процедур и документов</w:t>
      </w:r>
      <w:bookmarkEnd w:id="4"/>
      <w:bookmarkEnd w:id="5"/>
      <w:bookmarkEnd w:id="6"/>
      <w:bookmarkEnd w:id="7"/>
      <w:bookmarkEnd w:id="8"/>
      <w:bookmarkEnd w:id="9"/>
      <w:bookmarkEnd w:id="10"/>
      <w:bookmarkEnd w:id="11"/>
      <w:bookmarkEnd w:id="12"/>
    </w:p>
    <w:p w:rsidR="00343CF3" w:rsidRDefault="00343CF3" w:rsidP="00343CF3">
      <w:pPr>
        <w:pStyle w:val="Times12"/>
        <w:numPr>
          <w:ilvl w:val="2"/>
          <w:numId w:val="13"/>
        </w:numPr>
        <w:tabs>
          <w:tab w:val="num" w:pos="960"/>
        </w:tabs>
        <w:ind w:left="0" w:firstLine="709"/>
        <w:rPr>
          <w:sz w:val="22"/>
        </w:rPr>
      </w:pPr>
      <w:r>
        <w:rPr>
          <w:sz w:val="22"/>
        </w:rPr>
        <w:t>Процедура запроса предложений не является конкурсом, ее проведение не регулируется статьями 447-449 части первой Гражданского кодекса Российской Федерации. Процедура запроса предложений также не является публичным конкурсом и не регулируется статьями 1057-1061 части второй Гражданского кодекса Российской Федерации. Таким образом, данная процедура запроса предложений не накладывает на заказчика соответствующего объема гражданско-правовых обязательств, в том числе по обязательному заключению договора с победителем запроса предложений или иным его участником.</w:t>
      </w:r>
    </w:p>
    <w:p w:rsidR="00343CF3" w:rsidRDefault="00343CF3" w:rsidP="00343CF3">
      <w:pPr>
        <w:pStyle w:val="Times12"/>
        <w:numPr>
          <w:ilvl w:val="2"/>
          <w:numId w:val="13"/>
        </w:numPr>
        <w:tabs>
          <w:tab w:val="num" w:pos="960"/>
        </w:tabs>
        <w:ind w:left="0" w:firstLine="709"/>
        <w:rPr>
          <w:bCs w:val="0"/>
          <w:sz w:val="22"/>
        </w:rPr>
      </w:pPr>
      <w:r>
        <w:rPr>
          <w:bCs w:val="0"/>
          <w:sz w:val="22"/>
        </w:rPr>
        <w:t xml:space="preserve">Размещенное на официальном сайте извещение о проведении запроса вместе с настоящей документацией, являющейся его неотъемлемым приложением, являются приглашением делать оферты и должны рассматриваться </w:t>
      </w:r>
      <w:r>
        <w:rPr>
          <w:sz w:val="22"/>
        </w:rPr>
        <w:t xml:space="preserve">претендентами на участие в запросе предложений </w:t>
      </w:r>
      <w:r>
        <w:rPr>
          <w:bCs w:val="0"/>
          <w:sz w:val="22"/>
        </w:rPr>
        <w:t>в соответствии с этим.</w:t>
      </w:r>
    </w:p>
    <w:p w:rsidR="00343CF3" w:rsidRDefault="00343CF3" w:rsidP="00343CF3">
      <w:pPr>
        <w:pStyle w:val="Times12"/>
        <w:numPr>
          <w:ilvl w:val="2"/>
          <w:numId w:val="13"/>
        </w:numPr>
        <w:tabs>
          <w:tab w:val="num" w:pos="960"/>
        </w:tabs>
        <w:ind w:left="0" w:firstLine="709"/>
        <w:rPr>
          <w:sz w:val="22"/>
        </w:rPr>
      </w:pPr>
      <w:r>
        <w:rPr>
          <w:sz w:val="22"/>
        </w:rPr>
        <w:t>Заявка на участие в запросе предложений имеет правовой статус оферты и будет рассматриваться заказчиком в соответствии с этим.</w:t>
      </w:r>
    </w:p>
    <w:p w:rsidR="00343CF3" w:rsidRDefault="00343CF3" w:rsidP="00343CF3">
      <w:pPr>
        <w:pStyle w:val="Times12"/>
        <w:numPr>
          <w:ilvl w:val="2"/>
          <w:numId w:val="13"/>
        </w:numPr>
        <w:tabs>
          <w:tab w:val="num" w:pos="960"/>
        </w:tabs>
        <w:ind w:left="0" w:firstLine="709"/>
        <w:rPr>
          <w:sz w:val="22"/>
        </w:rPr>
      </w:pPr>
      <w:r>
        <w:rPr>
          <w:sz w:val="22"/>
        </w:rPr>
        <w:lastRenderedPageBreak/>
        <w:t>При наличии противоречий между сведениями, содержащимися в извещении о проведении запроса предложений, и сведениями, содержащимися в настоящей документации, приоритет имеет информация, содержащаяся в извещении.</w:t>
      </w:r>
    </w:p>
    <w:p w:rsidR="00343CF3" w:rsidRDefault="00343CF3" w:rsidP="00343CF3">
      <w:pPr>
        <w:pStyle w:val="Times12"/>
        <w:numPr>
          <w:ilvl w:val="2"/>
          <w:numId w:val="13"/>
        </w:numPr>
        <w:tabs>
          <w:tab w:val="num" w:pos="960"/>
        </w:tabs>
        <w:ind w:left="0" w:firstLine="709"/>
        <w:rPr>
          <w:bCs w:val="0"/>
          <w:sz w:val="22"/>
        </w:rPr>
      </w:pPr>
      <w:r>
        <w:rPr>
          <w:bCs w:val="0"/>
          <w:sz w:val="22"/>
        </w:rPr>
        <w:t>Заключенный по результатам запроса предложений договор фиксирует все достигнутые сторонами договоренности.</w:t>
      </w:r>
    </w:p>
    <w:p w:rsidR="00343CF3" w:rsidRDefault="00343CF3" w:rsidP="00343CF3">
      <w:pPr>
        <w:pStyle w:val="Times12"/>
        <w:numPr>
          <w:ilvl w:val="2"/>
          <w:numId w:val="13"/>
        </w:numPr>
        <w:tabs>
          <w:tab w:val="num" w:pos="960"/>
        </w:tabs>
        <w:ind w:left="0" w:firstLine="709"/>
        <w:rPr>
          <w:sz w:val="22"/>
        </w:rPr>
      </w:pPr>
      <w:r>
        <w:rPr>
          <w:bCs w:val="0"/>
          <w:sz w:val="22"/>
        </w:rPr>
        <w:t>При определении</w:t>
      </w:r>
      <w:r>
        <w:rPr>
          <w:sz w:val="22"/>
        </w:rPr>
        <w:t xml:space="preserve"> условий договора с победителем запроса предложений или иным его участником используются следующие документы с соблюдением указанной иерархии (в случае их противоречия):</w:t>
      </w:r>
    </w:p>
    <w:p w:rsidR="00343CF3" w:rsidRDefault="00343CF3" w:rsidP="00D149BD">
      <w:pPr>
        <w:numPr>
          <w:ilvl w:val="0"/>
          <w:numId w:val="27"/>
        </w:numPr>
        <w:shd w:val="clear" w:color="auto" w:fill="FFFFFF"/>
        <w:tabs>
          <w:tab w:val="left" w:pos="1418"/>
        </w:tabs>
        <w:autoSpaceDE w:val="0"/>
        <w:autoSpaceDN w:val="0"/>
        <w:adjustRightInd w:val="0"/>
        <w:ind w:right="28"/>
        <w:jc w:val="both"/>
        <w:rPr>
          <w:spacing w:val="-8"/>
        </w:rPr>
      </w:pPr>
      <w:r>
        <w:t>извещение о проведении запроса предложений и документация по проведению запроса предложений со всеми дополнениями и разъяснениями;</w:t>
      </w:r>
    </w:p>
    <w:p w:rsidR="00343CF3" w:rsidRDefault="00343CF3" w:rsidP="00D149BD">
      <w:pPr>
        <w:numPr>
          <w:ilvl w:val="0"/>
          <w:numId w:val="27"/>
        </w:numPr>
        <w:shd w:val="clear" w:color="auto" w:fill="FFFFFF"/>
        <w:tabs>
          <w:tab w:val="left" w:pos="1418"/>
        </w:tabs>
        <w:autoSpaceDE w:val="0"/>
        <w:autoSpaceDN w:val="0"/>
        <w:adjustRightInd w:val="0"/>
        <w:ind w:right="28"/>
        <w:jc w:val="both"/>
        <w:rPr>
          <w:spacing w:val="-8"/>
        </w:rPr>
      </w:pPr>
      <w:r>
        <w:t>заявка участника, с которым заключается договор, со всеми дополнениями и разъяснениями.</w:t>
      </w:r>
    </w:p>
    <w:p w:rsidR="00343CF3" w:rsidRDefault="00343CF3" w:rsidP="00343CF3">
      <w:pPr>
        <w:shd w:val="clear" w:color="auto" w:fill="FFFFFF"/>
        <w:tabs>
          <w:tab w:val="num" w:pos="1560"/>
        </w:tabs>
        <w:ind w:firstLine="709"/>
        <w:jc w:val="both"/>
      </w:pPr>
      <w:r>
        <w:t>Иные документы заказчика и участника, с которым заключается договор, не определяют права и обязанности сторон в связи с данным запросом предложений.</w:t>
      </w:r>
    </w:p>
    <w:p w:rsidR="00343CF3" w:rsidRDefault="00343CF3" w:rsidP="00343CF3">
      <w:pPr>
        <w:pStyle w:val="Times12"/>
        <w:numPr>
          <w:ilvl w:val="2"/>
          <w:numId w:val="13"/>
        </w:numPr>
        <w:tabs>
          <w:tab w:val="num" w:pos="960"/>
        </w:tabs>
        <w:ind w:left="0" w:firstLine="709"/>
        <w:rPr>
          <w:sz w:val="22"/>
        </w:rPr>
      </w:pPr>
      <w:r>
        <w:rPr>
          <w:sz w:val="22"/>
        </w:rPr>
        <w:t>Во всем, что не урегулировано извещением о проведении запроса предложений и настоящей документацией, стороны руководствуются действующим законодательством Российской Федерации.</w:t>
      </w:r>
    </w:p>
    <w:p w:rsidR="00343CF3" w:rsidRDefault="00343CF3" w:rsidP="00343CF3">
      <w:pPr>
        <w:pStyle w:val="Times12"/>
        <w:numPr>
          <w:ilvl w:val="2"/>
          <w:numId w:val="13"/>
        </w:numPr>
        <w:tabs>
          <w:tab w:val="num" w:pos="960"/>
        </w:tabs>
        <w:ind w:left="0" w:firstLine="709"/>
        <w:rPr>
          <w:sz w:val="22"/>
        </w:rPr>
      </w:pPr>
      <w:r>
        <w:rPr>
          <w:sz w:val="22"/>
        </w:rPr>
        <w:t>Если в отношении сторон договора, заключаемого по результатам запроса предложений, действуют также иные специальные нормативно-правовые акты, изданные и зарегистрированные в установленном порядке, настоящая документация (и проект договора как ее часть) и предложение победителя запроса предложений будут считаться приоритетными по отношению к диспозитивным нормам указанных документов.</w:t>
      </w:r>
    </w:p>
    <w:p w:rsidR="00343CF3" w:rsidRDefault="00343CF3" w:rsidP="00343CF3">
      <w:pPr>
        <w:pStyle w:val="Times12"/>
        <w:numPr>
          <w:ilvl w:val="2"/>
          <w:numId w:val="13"/>
        </w:numPr>
        <w:tabs>
          <w:tab w:val="num" w:pos="960"/>
        </w:tabs>
        <w:ind w:left="0" w:firstLine="709"/>
        <w:rPr>
          <w:sz w:val="22"/>
        </w:rPr>
      </w:pPr>
      <w:r>
        <w:rPr>
          <w:sz w:val="22"/>
        </w:rPr>
        <w:t>Претендент на участие в запросе предложений/участник запроса предложений вправе обжаловать действия (бездействие) заказчика в связи с проведением данного запроса предложений в порядке, установленном действующим законодательством Российской Федерации.</w:t>
      </w:r>
    </w:p>
    <w:p w:rsidR="00343CF3" w:rsidRDefault="00343CF3" w:rsidP="00343CF3">
      <w:pPr>
        <w:pStyle w:val="ab"/>
        <w:keepNext/>
        <w:numPr>
          <w:ilvl w:val="1"/>
          <w:numId w:val="13"/>
        </w:numPr>
        <w:tabs>
          <w:tab w:val="num" w:pos="-349"/>
          <w:tab w:val="num" w:pos="0"/>
        </w:tabs>
        <w:spacing w:before="0" w:beforeAutospacing="0" w:after="0" w:afterAutospacing="0"/>
        <w:ind w:left="0" w:firstLine="709"/>
        <w:jc w:val="both"/>
        <w:rPr>
          <w:b/>
          <w:sz w:val="22"/>
          <w:szCs w:val="22"/>
        </w:rPr>
      </w:pPr>
      <w:r>
        <w:rPr>
          <w:b/>
          <w:sz w:val="22"/>
          <w:szCs w:val="22"/>
        </w:rPr>
        <w:t>Настоящая документация не предусматривает проведения  запроса предложений  через ЭТП</w:t>
      </w:r>
    </w:p>
    <w:p w:rsidR="00343CF3" w:rsidRDefault="00343CF3" w:rsidP="00343CF3">
      <w:pPr>
        <w:pStyle w:val="ab"/>
        <w:keepNext/>
        <w:numPr>
          <w:ilvl w:val="1"/>
          <w:numId w:val="13"/>
        </w:numPr>
        <w:tabs>
          <w:tab w:val="num" w:pos="-349"/>
          <w:tab w:val="num" w:pos="0"/>
        </w:tabs>
        <w:spacing w:before="0" w:beforeAutospacing="0" w:after="0" w:afterAutospacing="0"/>
        <w:ind w:left="0" w:firstLine="709"/>
        <w:jc w:val="both"/>
        <w:rPr>
          <w:b/>
          <w:sz w:val="22"/>
          <w:szCs w:val="22"/>
        </w:rPr>
      </w:pPr>
      <w:r>
        <w:rPr>
          <w:b/>
          <w:sz w:val="22"/>
          <w:szCs w:val="22"/>
        </w:rPr>
        <w:t>Затраты на участие в запросе предложений</w:t>
      </w:r>
    </w:p>
    <w:p w:rsidR="00343CF3" w:rsidRDefault="00343CF3" w:rsidP="00343CF3">
      <w:pPr>
        <w:pStyle w:val="Times12"/>
        <w:numPr>
          <w:ilvl w:val="2"/>
          <w:numId w:val="13"/>
        </w:numPr>
        <w:tabs>
          <w:tab w:val="num" w:pos="960"/>
        </w:tabs>
        <w:ind w:left="0" w:firstLine="709"/>
        <w:rPr>
          <w:sz w:val="22"/>
        </w:rPr>
      </w:pPr>
      <w:proofErr w:type="gramStart"/>
      <w:r>
        <w:rPr>
          <w:sz w:val="22"/>
        </w:rPr>
        <w:t>Претендент на участие в запросе предложений/участник запроса предложений несет все расходы, связанные с участием в запросе предложений, в том числе с подготовкой и предоставлением заявки на участие в запросе предложений, иной документации, а заказчик не имеет обязательств по этим расходам независимо от итогов запроса предложений, а также оснований его завершения.</w:t>
      </w:r>
      <w:proofErr w:type="gramEnd"/>
    </w:p>
    <w:p w:rsidR="00343CF3" w:rsidRDefault="00343CF3" w:rsidP="00343CF3">
      <w:pPr>
        <w:pStyle w:val="Times12"/>
        <w:numPr>
          <w:ilvl w:val="2"/>
          <w:numId w:val="13"/>
        </w:numPr>
        <w:tabs>
          <w:tab w:val="num" w:pos="960"/>
        </w:tabs>
        <w:ind w:left="0" w:firstLine="709"/>
        <w:rPr>
          <w:sz w:val="22"/>
        </w:rPr>
      </w:pPr>
      <w:r>
        <w:rPr>
          <w:sz w:val="22"/>
        </w:rPr>
        <w:t xml:space="preserve">Претенденты на участие в запросе предложений/участники запроса предложений не вправе требовать возмещения убытков, понесенных ими в ходе подготовки к запросу предложений и проведения запроса предложений. </w:t>
      </w:r>
    </w:p>
    <w:p w:rsidR="00343CF3" w:rsidRDefault="00343CF3" w:rsidP="00343CF3">
      <w:pPr>
        <w:pStyle w:val="Times12"/>
        <w:ind w:firstLine="709"/>
        <w:rPr>
          <w:b/>
          <w:sz w:val="22"/>
        </w:rPr>
      </w:pPr>
      <w:r>
        <w:rPr>
          <w:b/>
          <w:sz w:val="22"/>
        </w:rPr>
        <w:t xml:space="preserve">2.6.      Отказ от проведения запроса предложений </w:t>
      </w:r>
    </w:p>
    <w:p w:rsidR="00343CF3" w:rsidRDefault="00343CF3" w:rsidP="00343CF3">
      <w:pPr>
        <w:pStyle w:val="afb"/>
        <w:tabs>
          <w:tab w:val="num" w:pos="720"/>
        </w:tabs>
        <w:spacing w:after="0"/>
        <w:ind w:left="0"/>
        <w:jc w:val="both"/>
        <w:rPr>
          <w:sz w:val="22"/>
          <w:szCs w:val="22"/>
        </w:rPr>
      </w:pPr>
      <w:r>
        <w:rPr>
          <w:sz w:val="22"/>
          <w:szCs w:val="22"/>
        </w:rPr>
        <w:tab/>
      </w:r>
      <w:r>
        <w:rPr>
          <w:b/>
          <w:sz w:val="22"/>
          <w:szCs w:val="22"/>
        </w:rPr>
        <w:t>2.6.1.</w:t>
      </w:r>
      <w:r>
        <w:rPr>
          <w:sz w:val="22"/>
          <w:szCs w:val="22"/>
        </w:rPr>
        <w:t xml:space="preserve">  Заказчик, разместивший на официальном сайте извещение о проведении запроса предложений, вправе отказаться от его проведения</w:t>
      </w:r>
      <w:r>
        <w:rPr>
          <w:b/>
          <w:i/>
          <w:sz w:val="22"/>
          <w:szCs w:val="22"/>
        </w:rPr>
        <w:t xml:space="preserve"> </w:t>
      </w:r>
      <w:r>
        <w:rPr>
          <w:iCs/>
          <w:snapToGrid w:val="0"/>
          <w:sz w:val="22"/>
          <w:szCs w:val="22"/>
        </w:rPr>
        <w:t>на любом из этапов, не неся при этом ответственности перед претендентами на участие в запросе предложений, участниками или третьими лицами за убытки, которые могут возникнуть в результате отказа от проведения открытого запроса предложений</w:t>
      </w:r>
      <w:r>
        <w:rPr>
          <w:b/>
          <w:i/>
          <w:sz w:val="22"/>
          <w:szCs w:val="22"/>
        </w:rPr>
        <w:t>.</w:t>
      </w:r>
    </w:p>
    <w:p w:rsidR="00343CF3" w:rsidRDefault="00343CF3" w:rsidP="00343CF3">
      <w:pPr>
        <w:pStyle w:val="afb"/>
        <w:tabs>
          <w:tab w:val="num" w:pos="720"/>
        </w:tabs>
        <w:spacing w:after="0"/>
        <w:ind w:left="0"/>
        <w:jc w:val="both"/>
        <w:rPr>
          <w:sz w:val="22"/>
          <w:szCs w:val="22"/>
        </w:rPr>
      </w:pPr>
      <w:r>
        <w:rPr>
          <w:sz w:val="22"/>
          <w:szCs w:val="22"/>
        </w:rPr>
        <w:tab/>
      </w:r>
      <w:r>
        <w:rPr>
          <w:b/>
          <w:sz w:val="22"/>
          <w:szCs w:val="22"/>
        </w:rPr>
        <w:t>2.6.2.</w:t>
      </w:r>
      <w:r>
        <w:rPr>
          <w:sz w:val="22"/>
          <w:szCs w:val="22"/>
        </w:rPr>
        <w:t xml:space="preserve">  Извещение об отказе от проведения </w:t>
      </w:r>
      <w:r>
        <w:rPr>
          <w:iCs/>
          <w:snapToGrid w:val="0"/>
          <w:sz w:val="22"/>
          <w:szCs w:val="22"/>
        </w:rPr>
        <w:t>запроса предложений</w:t>
      </w:r>
      <w:r>
        <w:rPr>
          <w:sz w:val="22"/>
          <w:szCs w:val="22"/>
        </w:rPr>
        <w:t xml:space="preserve"> размещается на  официальном сайте в течение 2 (двух) рабочих дней со дня принятия решения об отказе от проведения запроса предложений. </w:t>
      </w:r>
    </w:p>
    <w:p w:rsidR="00343CF3" w:rsidRDefault="00343CF3" w:rsidP="00343CF3">
      <w:pPr>
        <w:pStyle w:val="afb"/>
        <w:spacing w:after="0"/>
        <w:ind w:left="0"/>
        <w:jc w:val="both"/>
        <w:rPr>
          <w:sz w:val="22"/>
          <w:szCs w:val="22"/>
        </w:rPr>
      </w:pPr>
    </w:p>
    <w:p w:rsidR="00343CF3" w:rsidRDefault="00343CF3" w:rsidP="00343CF3">
      <w:pPr>
        <w:pStyle w:val="11"/>
        <w:numPr>
          <w:ilvl w:val="0"/>
          <w:numId w:val="0"/>
        </w:numPr>
        <w:tabs>
          <w:tab w:val="num" w:pos="1134"/>
          <w:tab w:val="num" w:pos="1212"/>
        </w:tabs>
        <w:jc w:val="center"/>
        <w:rPr>
          <w:b/>
          <w:sz w:val="22"/>
          <w:szCs w:val="22"/>
        </w:rPr>
      </w:pPr>
      <w:bookmarkStart w:id="13" w:name="_Toc305665968"/>
      <w:r>
        <w:rPr>
          <w:b/>
          <w:sz w:val="22"/>
          <w:szCs w:val="22"/>
        </w:rPr>
        <w:t xml:space="preserve">РАЗДЕЛ 3. ТРЕБОВАНИЯ К ПРЕТЕНДЕНТАМ НА УЧАСТИЕ В ЗАПРОСЕ ПРЕДЛОЖЕНИЙ, ДОКУМЕНТАМ, ПРЕДОСТАВЛЯЕМЫМ В СОСТАВЕ </w:t>
      </w:r>
      <w:bookmarkEnd w:id="13"/>
      <w:r>
        <w:rPr>
          <w:b/>
          <w:sz w:val="22"/>
          <w:szCs w:val="22"/>
        </w:rPr>
        <w:t>ЗАЯВКИ НА УЧАСТИЕ В ЗАПРОСЕ ПРЕДЛОЖЕНИЙ</w:t>
      </w:r>
    </w:p>
    <w:p w:rsidR="00343CF3" w:rsidRDefault="00343CF3" w:rsidP="00343CF3">
      <w:pPr>
        <w:tabs>
          <w:tab w:val="left" w:pos="1440"/>
          <w:tab w:val="left" w:pos="1680"/>
        </w:tabs>
        <w:ind w:firstLine="720"/>
      </w:pPr>
    </w:p>
    <w:p w:rsidR="00343CF3" w:rsidRDefault="00343CF3" w:rsidP="00343CF3">
      <w:pPr>
        <w:tabs>
          <w:tab w:val="left" w:pos="1440"/>
          <w:tab w:val="left" w:pos="1680"/>
        </w:tabs>
        <w:ind w:firstLine="720"/>
        <w:rPr>
          <w:b/>
        </w:rPr>
      </w:pPr>
      <w:r>
        <w:rPr>
          <w:b/>
        </w:rPr>
        <w:t xml:space="preserve">3.1. </w:t>
      </w:r>
      <w:r>
        <w:rPr>
          <w:b/>
        </w:rPr>
        <w:tab/>
        <w:t xml:space="preserve">Обязательные требования к претендентам на участие в запросе предложений </w:t>
      </w:r>
    </w:p>
    <w:p w:rsidR="00343CF3" w:rsidRDefault="00343CF3" w:rsidP="00D149BD">
      <w:pPr>
        <w:pStyle w:val="16"/>
        <w:numPr>
          <w:ilvl w:val="2"/>
          <w:numId w:val="28"/>
        </w:numPr>
        <w:tabs>
          <w:tab w:val="clear" w:pos="720"/>
          <w:tab w:val="num" w:pos="360"/>
          <w:tab w:val="num" w:pos="1440"/>
        </w:tabs>
        <w:spacing w:after="0" w:line="240" w:lineRule="auto"/>
        <w:ind w:left="0" w:firstLine="720"/>
        <w:jc w:val="both"/>
        <w:rPr>
          <w:rFonts w:ascii="Times New Roman" w:hAnsi="Times New Roman"/>
        </w:rPr>
      </w:pPr>
      <w:bookmarkStart w:id="14" w:name="_Toc270689344"/>
      <w:bookmarkStart w:id="15" w:name="_Toc266713262"/>
      <w:bookmarkStart w:id="16" w:name="_Toc265685048"/>
      <w:bookmarkStart w:id="17" w:name="_Toc256506315"/>
      <w:bookmarkStart w:id="18" w:name="_Toc254963549"/>
      <w:bookmarkStart w:id="19" w:name="_Toc254098427"/>
      <w:r>
        <w:rPr>
          <w:rFonts w:ascii="Times New Roman" w:hAnsi="Times New Roman"/>
        </w:rPr>
        <w:t>Соответствие претендента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rsidR="00343CF3" w:rsidRDefault="00343CF3" w:rsidP="00D149BD">
      <w:pPr>
        <w:pStyle w:val="16"/>
        <w:numPr>
          <w:ilvl w:val="2"/>
          <w:numId w:val="28"/>
        </w:numPr>
        <w:tabs>
          <w:tab w:val="clear" w:pos="720"/>
          <w:tab w:val="num" w:pos="0"/>
          <w:tab w:val="num" w:pos="360"/>
          <w:tab w:val="num" w:pos="1440"/>
        </w:tabs>
        <w:spacing w:after="0" w:line="240" w:lineRule="auto"/>
        <w:ind w:left="0" w:firstLine="720"/>
        <w:jc w:val="both"/>
        <w:rPr>
          <w:rFonts w:ascii="Times New Roman" w:hAnsi="Times New Roman"/>
        </w:rPr>
      </w:pPr>
      <w:r>
        <w:rPr>
          <w:rFonts w:ascii="Times New Roman" w:hAnsi="Times New Roman"/>
        </w:rPr>
        <w:t>Не проведение ликвидации претендента - юридического лица и отсутствие решения арбитражного суда о признании претендента - юридического лица, индивидуального предпринимателя банкротом и об открытии конкурсного производства.</w:t>
      </w:r>
    </w:p>
    <w:p w:rsidR="00343CF3" w:rsidRDefault="00343CF3" w:rsidP="00D149BD">
      <w:pPr>
        <w:pStyle w:val="16"/>
        <w:numPr>
          <w:ilvl w:val="2"/>
          <w:numId w:val="28"/>
        </w:numPr>
        <w:tabs>
          <w:tab w:val="clear" w:pos="720"/>
          <w:tab w:val="num" w:pos="360"/>
          <w:tab w:val="num" w:pos="1440"/>
        </w:tabs>
        <w:spacing w:after="0" w:line="240" w:lineRule="auto"/>
        <w:ind w:left="0" w:firstLine="720"/>
        <w:jc w:val="both"/>
        <w:rPr>
          <w:rFonts w:ascii="Times New Roman" w:hAnsi="Times New Roman"/>
        </w:rPr>
      </w:pPr>
      <w:r>
        <w:rPr>
          <w:rFonts w:ascii="Times New Roman" w:hAnsi="Times New Roman"/>
        </w:rPr>
        <w:lastRenderedPageBreak/>
        <w:t>Не приостановление деятельности претендента в порядке, предусмотренном Кодексом Российской Федерации об административных правонарушениях, на день подачи заявки на участие в запросе предложений.</w:t>
      </w:r>
    </w:p>
    <w:p w:rsidR="00343CF3" w:rsidRDefault="00343CF3" w:rsidP="00D149BD">
      <w:pPr>
        <w:pStyle w:val="16"/>
        <w:numPr>
          <w:ilvl w:val="2"/>
          <w:numId w:val="28"/>
        </w:numPr>
        <w:tabs>
          <w:tab w:val="clear" w:pos="720"/>
          <w:tab w:val="num" w:pos="360"/>
          <w:tab w:val="num" w:pos="1440"/>
        </w:tabs>
        <w:spacing w:after="0" w:line="240" w:lineRule="auto"/>
        <w:ind w:left="0" w:firstLine="720"/>
        <w:jc w:val="both"/>
        <w:rPr>
          <w:rFonts w:ascii="Times New Roman" w:hAnsi="Times New Roman"/>
        </w:rPr>
      </w:pPr>
      <w:r>
        <w:rPr>
          <w:rFonts w:ascii="Times New Roman" w:hAnsi="Times New Roman"/>
        </w:rPr>
        <w:t>Отсутствие у претендента задолженности по начисленным налогам, сборам и иным обязательным платежам в бюджеты любого уровня или государственные внебюджетные фонды, размер которой превышает 25 (двадцать пять) процентов балансовой стоимости активов претендента по данным бухгалтерской отчетности за последний завершенный отчетный период. Претендент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запросе предложений не принято.</w:t>
      </w:r>
    </w:p>
    <w:p w:rsidR="00343CF3" w:rsidRDefault="00343CF3" w:rsidP="00D149BD">
      <w:pPr>
        <w:pStyle w:val="16"/>
        <w:numPr>
          <w:ilvl w:val="2"/>
          <w:numId w:val="28"/>
        </w:numPr>
        <w:tabs>
          <w:tab w:val="clear" w:pos="720"/>
          <w:tab w:val="num" w:pos="360"/>
          <w:tab w:val="num" w:pos="1440"/>
        </w:tabs>
        <w:spacing w:after="0" w:line="240" w:lineRule="auto"/>
        <w:ind w:left="0" w:firstLine="720"/>
        <w:jc w:val="both"/>
        <w:rPr>
          <w:rFonts w:ascii="Times New Roman" w:hAnsi="Times New Roman"/>
        </w:rPr>
      </w:pPr>
      <w:r>
        <w:rPr>
          <w:rFonts w:ascii="Times New Roman" w:hAnsi="Times New Roman"/>
        </w:rPr>
        <w:t>Отсутствие сведений о претенденте в реестре недобросовестных поставщиков, ведение которого осуществляется уполномоченным на осуществление контроля в сфере размещения заказов федеральным органом исполнительной власти Российской Федерации.</w:t>
      </w:r>
    </w:p>
    <w:p w:rsidR="00343CF3" w:rsidRDefault="00343CF3" w:rsidP="00D149BD">
      <w:pPr>
        <w:pStyle w:val="16"/>
        <w:numPr>
          <w:ilvl w:val="2"/>
          <w:numId w:val="28"/>
        </w:numPr>
        <w:tabs>
          <w:tab w:val="clear" w:pos="720"/>
          <w:tab w:val="num" w:pos="360"/>
          <w:tab w:val="num" w:pos="1440"/>
        </w:tabs>
        <w:spacing w:after="0" w:line="240" w:lineRule="auto"/>
        <w:ind w:left="0" w:firstLine="720"/>
        <w:jc w:val="both"/>
        <w:rPr>
          <w:rFonts w:ascii="Times New Roman" w:hAnsi="Times New Roman"/>
        </w:rPr>
      </w:pPr>
      <w:r>
        <w:rPr>
          <w:rFonts w:ascii="Times New Roman" w:hAnsi="Times New Roman"/>
        </w:rPr>
        <w:t xml:space="preserve">Претендент - иностранное лицо должен иметь филиал/представительство на территории Российской Федерации. </w:t>
      </w:r>
    </w:p>
    <w:p w:rsidR="00343CF3" w:rsidRDefault="00343CF3" w:rsidP="00D149BD">
      <w:pPr>
        <w:pStyle w:val="16"/>
        <w:numPr>
          <w:ilvl w:val="1"/>
          <w:numId w:val="28"/>
        </w:numPr>
        <w:tabs>
          <w:tab w:val="clear" w:pos="720"/>
          <w:tab w:val="num" w:pos="1440"/>
        </w:tabs>
        <w:spacing w:after="0" w:line="240" w:lineRule="auto"/>
        <w:ind w:left="0" w:firstLine="720"/>
        <w:jc w:val="both"/>
        <w:rPr>
          <w:rFonts w:ascii="Times New Roman" w:hAnsi="Times New Roman"/>
        </w:rPr>
      </w:pPr>
      <w:r>
        <w:rPr>
          <w:rFonts w:ascii="Times New Roman" w:hAnsi="Times New Roman"/>
        </w:rPr>
        <w:t>В пункте 12 раздела 6 «Информационная карта запроса предложений» заказчиком могут быть установлены дополнительные требования к претендентам на участие в запросе предложений.</w:t>
      </w:r>
    </w:p>
    <w:p w:rsidR="00343CF3" w:rsidRDefault="00343CF3" w:rsidP="00343CF3">
      <w:pPr>
        <w:pStyle w:val="afb"/>
        <w:tabs>
          <w:tab w:val="left" w:pos="0"/>
        </w:tabs>
        <w:spacing w:after="0"/>
        <w:ind w:left="0" w:firstLine="720"/>
        <w:jc w:val="both"/>
        <w:rPr>
          <w:sz w:val="22"/>
          <w:szCs w:val="22"/>
        </w:rPr>
      </w:pPr>
      <w:bookmarkStart w:id="20" w:name="OLE_LINK11"/>
      <w:bookmarkStart w:id="21" w:name="OLE_LINK10"/>
      <w:r>
        <w:rPr>
          <w:rStyle w:val="ListParagraph"/>
          <w:rFonts w:cs="Times New Roman"/>
          <w:b/>
        </w:rPr>
        <w:t>3.3.</w:t>
      </w:r>
      <w:r>
        <w:rPr>
          <w:sz w:val="22"/>
          <w:szCs w:val="22"/>
        </w:rPr>
        <w:t xml:space="preserve"> </w:t>
      </w:r>
      <w:r>
        <w:rPr>
          <w:b/>
          <w:sz w:val="22"/>
          <w:szCs w:val="22"/>
        </w:rPr>
        <w:t xml:space="preserve"> </w:t>
      </w:r>
      <w:r>
        <w:rPr>
          <w:sz w:val="22"/>
          <w:szCs w:val="22"/>
        </w:rPr>
        <w:t xml:space="preserve">Для подтверждения соответствия требованиям, установленным настоящей документацией, претендент на участие в запросе предложений в составе заявки на участие в запросе предложений </w:t>
      </w:r>
      <w:r>
        <w:rPr>
          <w:b/>
          <w:sz w:val="22"/>
          <w:szCs w:val="22"/>
        </w:rPr>
        <w:t>должен приложить следующие документы</w:t>
      </w:r>
      <w:r>
        <w:rPr>
          <w:sz w:val="22"/>
          <w:szCs w:val="22"/>
        </w:rPr>
        <w:t>:</w:t>
      </w:r>
    </w:p>
    <w:bookmarkEnd w:id="14"/>
    <w:bookmarkEnd w:id="15"/>
    <w:bookmarkEnd w:id="16"/>
    <w:bookmarkEnd w:id="17"/>
    <w:bookmarkEnd w:id="18"/>
    <w:bookmarkEnd w:id="19"/>
    <w:p w:rsidR="00343CF3" w:rsidRDefault="00343CF3" w:rsidP="00D149BD">
      <w:pPr>
        <w:numPr>
          <w:ilvl w:val="0"/>
          <w:numId w:val="59"/>
        </w:numPr>
        <w:jc w:val="both"/>
      </w:pPr>
      <w:proofErr w:type="gramStart"/>
      <w:r>
        <w:t>полученную не ранее чем за 3  (три) месяца до дня размещения на  официальном сайте извещения о проведении запроса предложений выписку из единого государственного реестра юридических лиц (для юридических лиц)/единого государственного реестра индивидуальных предпринимателей (для индивидуальных предпринимателей), копии документов, удостоверяющих личность  (для физических лиц, в том числе индивидуальных предпринимателей),  надлежащим образом заверенный перевод на русский язык документов о государственной регистрации</w:t>
      </w:r>
      <w:proofErr w:type="gramEnd"/>
      <w:r>
        <w:t xml:space="preserve">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w:t>
      </w:r>
      <w:proofErr w:type="gramStart"/>
      <w:r>
        <w:t>полученных</w:t>
      </w:r>
      <w:proofErr w:type="gramEnd"/>
      <w:r>
        <w:t xml:space="preserve"> не ранее чем за 2 (месяца) до даты размещения на  официальном сайте извещения о проведении аукциона (для иностранного лица);</w:t>
      </w:r>
    </w:p>
    <w:p w:rsidR="00343CF3" w:rsidRDefault="00343CF3" w:rsidP="00D149BD">
      <w:pPr>
        <w:numPr>
          <w:ilvl w:val="0"/>
          <w:numId w:val="59"/>
        </w:numPr>
        <w:jc w:val="both"/>
      </w:pPr>
      <w:r>
        <w:t>копии учредительных документов претендента (для юридических лиц);</w:t>
      </w:r>
    </w:p>
    <w:p w:rsidR="00343CF3" w:rsidRDefault="00343CF3" w:rsidP="00D149BD">
      <w:pPr>
        <w:numPr>
          <w:ilvl w:val="0"/>
          <w:numId w:val="59"/>
        </w:numPr>
        <w:jc w:val="both"/>
      </w:pPr>
      <w:proofErr w:type="gramStart"/>
      <w:r>
        <w:t>документ, подтверждающий полномочия лица на осуществление действий от имени претендента на участие в запросе предложений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претендента на участие в запросе предложений без доверенности (далее по тексту - руководитель)).</w:t>
      </w:r>
      <w:proofErr w:type="gramEnd"/>
      <w:r>
        <w:t xml:space="preserve"> </w:t>
      </w:r>
      <w:proofErr w:type="gramStart"/>
      <w:r>
        <w:t>В случае если от имени претендента на участие в запросе предложений действует иное лицо, заявка на участие в запросе предложений должна содержать также доверенность на осуществление действий от имени претендента на участие в запросе предложений, заверенную печатью и подписанную руководителем претендента на участие в запросе предложений (для юридических лиц) или уполномоченным этим руководителем лицом.</w:t>
      </w:r>
      <w:proofErr w:type="gramEnd"/>
      <w:r>
        <w:t xml:space="preserve"> В случае если указанная доверенность подписана лицом, уполномоченным руководителем претендента на участие в запросе предложений, заявка должна содержать также оригинал или нотариально заверенную копию документа, подтверждающего полномочия такого лица;</w:t>
      </w:r>
    </w:p>
    <w:p w:rsidR="00343CF3" w:rsidRDefault="00343CF3" w:rsidP="00D149BD">
      <w:pPr>
        <w:numPr>
          <w:ilvl w:val="0"/>
          <w:numId w:val="59"/>
        </w:numPr>
        <w:jc w:val="both"/>
      </w:pPr>
      <w:proofErr w:type="gramStart"/>
      <w:r>
        <w:t xml:space="preserve">решение или копия решения об одобрении сделки, планируемой к заключению в результате запроса предложений, если такое одобрение требуется в соответствии с законодательством Российской Федерации или учредительными документами претендента  (об одобрении крупной сделки, сделки с заинтересованностью и др.) В случае если получение указанного решения до истечения срока подачи заявок для претендента на участие в запросе предложений невозможно в силу </w:t>
      </w:r>
      <w:r>
        <w:lastRenderedPageBreak/>
        <w:t>необходимости соблюдения</w:t>
      </w:r>
      <w:proofErr w:type="gramEnd"/>
      <w:r>
        <w:t xml:space="preserve"> установленного законодательством и учредительными документами претендента порядка созыва заседания органа, к компетенции которого относится вопрос об одобрении или о совершении крупных сделок, претендент обязан представить письмо, содержащее обязательство в случае признания его победителем аукциона представить вышеуказанное решение до момента заключения договора;</w:t>
      </w:r>
    </w:p>
    <w:p w:rsidR="00343CF3" w:rsidRDefault="00343CF3" w:rsidP="00D149BD">
      <w:pPr>
        <w:widowControl w:val="0"/>
        <w:numPr>
          <w:ilvl w:val="0"/>
          <w:numId w:val="59"/>
        </w:numPr>
        <w:shd w:val="clear" w:color="auto" w:fill="FFFFFF"/>
        <w:autoSpaceDE w:val="0"/>
        <w:autoSpaceDN w:val="0"/>
        <w:adjustRightInd w:val="0"/>
        <w:jc w:val="both"/>
        <w:rPr>
          <w:bCs/>
          <w:iCs/>
        </w:rPr>
      </w:pPr>
      <w:r>
        <w:rPr>
          <w:bCs/>
          <w:iCs/>
        </w:rPr>
        <w:t>копию приказа о назначении главного бухгалтера организации;</w:t>
      </w:r>
    </w:p>
    <w:p w:rsidR="00343CF3" w:rsidRDefault="00343CF3" w:rsidP="00D149BD">
      <w:pPr>
        <w:widowControl w:val="0"/>
        <w:numPr>
          <w:ilvl w:val="0"/>
          <w:numId w:val="59"/>
        </w:numPr>
        <w:shd w:val="clear" w:color="auto" w:fill="FFFFFF"/>
        <w:autoSpaceDE w:val="0"/>
        <w:autoSpaceDN w:val="0"/>
        <w:adjustRightInd w:val="0"/>
        <w:jc w:val="both"/>
        <w:rPr>
          <w:bCs/>
          <w:iCs/>
        </w:rPr>
      </w:pPr>
      <w:r>
        <w:rPr>
          <w:iCs/>
        </w:rPr>
        <w:t>заявление претендента об отсутствии возбужденного в отношении него дела о несостоятельности (банкротстве) на дату подачи заявки на участие в запросе предложений, представленное на бланке организации-претендента и подписанное уполномоченным лицом</w:t>
      </w:r>
      <w:r>
        <w:rPr>
          <w:bCs/>
          <w:iCs/>
        </w:rPr>
        <w:t>;</w:t>
      </w:r>
    </w:p>
    <w:p w:rsidR="00343CF3" w:rsidRDefault="00343CF3" w:rsidP="00D149BD">
      <w:pPr>
        <w:widowControl w:val="0"/>
        <w:numPr>
          <w:ilvl w:val="0"/>
          <w:numId w:val="59"/>
        </w:numPr>
        <w:shd w:val="clear" w:color="auto" w:fill="FFFFFF"/>
        <w:autoSpaceDE w:val="0"/>
        <w:autoSpaceDN w:val="0"/>
        <w:adjustRightInd w:val="0"/>
        <w:jc w:val="both"/>
        <w:rPr>
          <w:bCs/>
          <w:iCs/>
        </w:rPr>
      </w:pPr>
      <w:r>
        <w:rPr>
          <w:bCs/>
          <w:iCs/>
        </w:rPr>
        <w:t>заявление претендента о не приостановлении его деятельности в порядке, предусмотренном Кодексом Российской Федерации об административных правонарушениях, на день подачи заявки на участие в запросе предложений;</w:t>
      </w:r>
    </w:p>
    <w:p w:rsidR="00343CF3" w:rsidRDefault="00343CF3" w:rsidP="00D149BD">
      <w:pPr>
        <w:widowControl w:val="0"/>
        <w:numPr>
          <w:ilvl w:val="0"/>
          <w:numId w:val="59"/>
        </w:numPr>
        <w:shd w:val="clear" w:color="auto" w:fill="FFFFFF"/>
        <w:autoSpaceDE w:val="0"/>
        <w:autoSpaceDN w:val="0"/>
        <w:adjustRightInd w:val="0"/>
        <w:jc w:val="both"/>
      </w:pPr>
      <w:proofErr w:type="gramStart"/>
      <w:r>
        <w:t>оригинал справки из уполномоченного налогового органа, подтверждающей отсутствие непогашенной задолженности по начисленным налогам, сборам и иным обязательным платежам в бюджеты любого уровня или государственные внебюджетные фонды, размер которой превышает 25 (двадцать пять) процентов балансовой стоимости активов претендента по данным бухгалтерской отчетности за последний завершенный отчетный период / документы, подтверждающие факт обжалования претендентом наличия указанной задолженности, если решение жалобе на день рассмотрения</w:t>
      </w:r>
      <w:proofErr w:type="gramEnd"/>
      <w:r>
        <w:t xml:space="preserve"> заявки на участие в запросе предложений не принято.</w:t>
      </w:r>
    </w:p>
    <w:p w:rsidR="00343CF3" w:rsidRDefault="00343CF3" w:rsidP="00D149BD">
      <w:pPr>
        <w:widowControl w:val="0"/>
        <w:numPr>
          <w:ilvl w:val="0"/>
          <w:numId w:val="59"/>
        </w:numPr>
        <w:shd w:val="clear" w:color="auto" w:fill="FFFFFF"/>
        <w:autoSpaceDE w:val="0"/>
        <w:autoSpaceDN w:val="0"/>
        <w:adjustRightInd w:val="0"/>
        <w:jc w:val="both"/>
        <w:rPr>
          <w:bCs/>
          <w:iCs/>
        </w:rPr>
      </w:pPr>
      <w:r>
        <w:rPr>
          <w:bCs/>
          <w:iCs/>
        </w:rPr>
        <w:t>принятые налоговыми органами Российской Федерации официальные бухгалтерские балансы (Форма бухгалтерской отчетности № 1) и отчеты о прибылях и убытках (Форма бухгалтерской отчетности № 2) с отметкой налогового органа за последний отчетный период, а также, если имеется, заключение аудиторов;</w:t>
      </w:r>
    </w:p>
    <w:p w:rsidR="00343CF3" w:rsidRDefault="00343CF3" w:rsidP="00D149BD">
      <w:pPr>
        <w:widowControl w:val="0"/>
        <w:numPr>
          <w:ilvl w:val="0"/>
          <w:numId w:val="59"/>
        </w:numPr>
        <w:shd w:val="clear" w:color="auto" w:fill="FFFFFF"/>
        <w:autoSpaceDE w:val="0"/>
        <w:autoSpaceDN w:val="0"/>
        <w:adjustRightInd w:val="0"/>
        <w:jc w:val="both"/>
      </w:pPr>
      <w:r>
        <w:t>копию платежного поручения (квитанции) с отметкой банка или выпиской с расчетного счета претендента, подтверждающего факт внесения претендентом денежных сре</w:t>
      </w:r>
      <w:proofErr w:type="gramStart"/>
      <w:r>
        <w:t>дств в к</w:t>
      </w:r>
      <w:proofErr w:type="gramEnd"/>
      <w:r>
        <w:t xml:space="preserve">ачестве обеспечения заявки на участие в запросе предложений, если требование обеспечения заявки предусмотрено пунктом 12 раздела 6 «Информационная карт запроса предложений». </w:t>
      </w:r>
    </w:p>
    <w:bookmarkEnd w:id="20"/>
    <w:bookmarkEnd w:id="21"/>
    <w:p w:rsidR="00343CF3" w:rsidRDefault="00343CF3" w:rsidP="00D149BD">
      <w:pPr>
        <w:widowControl w:val="0"/>
        <w:numPr>
          <w:ilvl w:val="1"/>
          <w:numId w:val="29"/>
        </w:numPr>
        <w:shd w:val="clear" w:color="auto" w:fill="FFFFFF"/>
        <w:autoSpaceDE w:val="0"/>
        <w:autoSpaceDN w:val="0"/>
        <w:adjustRightInd w:val="0"/>
        <w:jc w:val="both"/>
        <w:rPr>
          <w:bCs/>
          <w:i/>
          <w:iCs/>
        </w:rPr>
      </w:pPr>
      <w:r>
        <w:rPr>
          <w:bCs/>
          <w:iCs/>
        </w:rPr>
        <w:t xml:space="preserve">В пункте 14 </w:t>
      </w:r>
      <w:r>
        <w:t xml:space="preserve">раздела 6 «Информационная карта запроса предложений» заказчиком может быть установлена обязанность претендента на участие в запросе предложений приложить в составе заявки </w:t>
      </w:r>
      <w:r>
        <w:rPr>
          <w:b/>
        </w:rPr>
        <w:t>иные документы</w:t>
      </w:r>
      <w:r>
        <w:t xml:space="preserve">, в том числе подтверждающие соответствие претендента требованиям, установленным подразделом 3.2 настоящей документации. </w:t>
      </w:r>
    </w:p>
    <w:p w:rsidR="00343CF3" w:rsidRDefault="00343CF3" w:rsidP="00D149BD">
      <w:pPr>
        <w:widowControl w:val="0"/>
        <w:numPr>
          <w:ilvl w:val="1"/>
          <w:numId w:val="29"/>
        </w:numPr>
        <w:shd w:val="clear" w:color="auto" w:fill="FFFFFF"/>
        <w:autoSpaceDE w:val="0"/>
        <w:autoSpaceDN w:val="0"/>
        <w:adjustRightInd w:val="0"/>
        <w:jc w:val="both"/>
        <w:rPr>
          <w:bCs/>
          <w:i/>
          <w:iCs/>
        </w:rPr>
      </w:pPr>
      <w:r>
        <w:rPr>
          <w:bCs/>
          <w:iCs/>
        </w:rPr>
        <w:t>П</w:t>
      </w:r>
      <w:r>
        <w:t xml:space="preserve">ретендент на участие в запросе предложений </w:t>
      </w:r>
      <w:r>
        <w:rPr>
          <w:bCs/>
          <w:iCs/>
        </w:rPr>
        <w:t xml:space="preserve">по собственной инициативе также может </w:t>
      </w:r>
      <w:proofErr w:type="gramStart"/>
      <w:r>
        <w:rPr>
          <w:bCs/>
          <w:iCs/>
        </w:rPr>
        <w:t>предоставить иные документы</w:t>
      </w:r>
      <w:proofErr w:type="gramEnd"/>
      <w:r>
        <w:rPr>
          <w:bCs/>
          <w:iCs/>
        </w:rPr>
        <w:t>, подтверждающие его соответствие требованиям, установленным настоящей документацией, с комментариями, разъясняющими цель предоставления таких документов.</w:t>
      </w:r>
    </w:p>
    <w:p w:rsidR="00343CF3" w:rsidRDefault="00343CF3" w:rsidP="00D149BD">
      <w:pPr>
        <w:widowControl w:val="0"/>
        <w:numPr>
          <w:ilvl w:val="1"/>
          <w:numId w:val="29"/>
        </w:numPr>
        <w:shd w:val="clear" w:color="auto" w:fill="FFFFFF"/>
        <w:autoSpaceDE w:val="0"/>
        <w:autoSpaceDN w:val="0"/>
        <w:adjustRightInd w:val="0"/>
        <w:jc w:val="both"/>
        <w:rPr>
          <w:bCs/>
          <w:i/>
          <w:iCs/>
        </w:rPr>
      </w:pPr>
      <w:r>
        <w:rPr>
          <w:bCs/>
          <w:iCs/>
        </w:rPr>
        <w:t>В случае если на стороне претендента на участие в запросе предложений выступает несколько лиц, указанная в настоящем разделе информация и документы предоставляются в отношении каждого лица, выступающего на стороне претендента на участие в запросе предложений.</w:t>
      </w:r>
    </w:p>
    <w:p w:rsidR="00343CF3" w:rsidRDefault="00343CF3" w:rsidP="00343CF3">
      <w:pPr>
        <w:widowControl w:val="0"/>
        <w:shd w:val="clear" w:color="auto" w:fill="FFFFFF"/>
        <w:autoSpaceDE w:val="0"/>
        <w:autoSpaceDN w:val="0"/>
        <w:adjustRightInd w:val="0"/>
        <w:jc w:val="both"/>
        <w:rPr>
          <w:bCs/>
          <w:iCs/>
        </w:rPr>
      </w:pPr>
    </w:p>
    <w:p w:rsidR="00343CF3" w:rsidRDefault="00343CF3" w:rsidP="00343CF3">
      <w:pPr>
        <w:pStyle w:val="Times12"/>
        <w:ind w:firstLine="709"/>
        <w:rPr>
          <w:sz w:val="22"/>
        </w:rPr>
      </w:pPr>
      <w:proofErr w:type="gramStart"/>
      <w:r>
        <w:rPr>
          <w:rStyle w:val="apple-converted-space"/>
          <w:szCs w:val="24"/>
          <w:shd w:val="clear" w:color="auto" w:fill="FFFFFF"/>
        </w:rPr>
        <w:t xml:space="preserve">Приоритет  Российскому производителю, установленный заказчиком  в целях исполнения </w:t>
      </w:r>
      <w:r>
        <w:rPr>
          <w:szCs w:val="24"/>
          <w:shd w:val="clear" w:color="auto" w:fill="FFFFFF"/>
        </w:rPr>
        <w:t xml:space="preserve">Постановления Правительства РФ от 16 сентября 2016 г. №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(далее - Постановление Правительства № 925), приоритет </w:t>
      </w:r>
      <w:r>
        <w:rPr>
          <w:szCs w:val="24"/>
        </w:rPr>
        <w:t xml:space="preserve"> товаров российского происхождения, работ, услуг, </w:t>
      </w:r>
      <w:r>
        <w:rPr>
          <w:szCs w:val="24"/>
        </w:rPr>
        <w:lastRenderedPageBreak/>
        <w:t>выполняемых, оказываемых российскими лицами, по отношению к товарам</w:t>
      </w:r>
      <w:proofErr w:type="gramEnd"/>
      <w:r>
        <w:rPr>
          <w:szCs w:val="24"/>
        </w:rPr>
        <w:t xml:space="preserve">, происходящим из иностранного государства, работам, услугам, выполняемым, оказываемым иностранными лицами при осуществлении закупок товаров, работ, услуг путем проведения запроса </w:t>
      </w:r>
      <w:r w:rsidR="004D576A">
        <w:rPr>
          <w:szCs w:val="24"/>
        </w:rPr>
        <w:t>предложений.</w:t>
      </w:r>
    </w:p>
    <w:p w:rsidR="00343CF3" w:rsidRDefault="00343CF3" w:rsidP="00343CF3">
      <w:pPr>
        <w:pStyle w:val="11"/>
        <w:numPr>
          <w:ilvl w:val="0"/>
          <w:numId w:val="0"/>
        </w:numPr>
        <w:tabs>
          <w:tab w:val="num" w:pos="1134"/>
          <w:tab w:val="num" w:pos="1212"/>
        </w:tabs>
        <w:ind w:left="360"/>
        <w:jc w:val="center"/>
        <w:rPr>
          <w:b/>
          <w:sz w:val="22"/>
          <w:szCs w:val="22"/>
        </w:rPr>
      </w:pPr>
      <w:bookmarkStart w:id="22" w:name="_Toc305665969"/>
      <w:r>
        <w:rPr>
          <w:b/>
          <w:iCs w:val="0"/>
          <w:sz w:val="22"/>
          <w:szCs w:val="22"/>
        </w:rPr>
        <w:t xml:space="preserve">РАЗДЕЛ 4. </w:t>
      </w:r>
      <w:r>
        <w:rPr>
          <w:b/>
          <w:sz w:val="22"/>
          <w:szCs w:val="22"/>
        </w:rPr>
        <w:t>ПОРЯДОК ПРОВЕДЕНИЯ ЗАПРОСА ПРЕДЛОЖЕНИЙ</w:t>
      </w:r>
      <w:bookmarkEnd w:id="22"/>
    </w:p>
    <w:p w:rsidR="00343CF3" w:rsidRDefault="00343CF3" w:rsidP="00343CF3">
      <w:pPr>
        <w:pStyle w:val="20"/>
        <w:numPr>
          <w:ilvl w:val="1"/>
          <w:numId w:val="14"/>
        </w:numPr>
        <w:tabs>
          <w:tab w:val="clear" w:pos="2367"/>
          <w:tab w:val="num" w:pos="717"/>
          <w:tab w:val="num" w:pos="960"/>
        </w:tabs>
        <w:suppressAutoHyphens/>
        <w:spacing w:before="0" w:after="0"/>
        <w:ind w:left="1440"/>
        <w:jc w:val="both"/>
        <w:rPr>
          <w:rFonts w:ascii="Times New Roman" w:hAnsi="Times New Roman"/>
          <w:i w:val="0"/>
          <w:sz w:val="22"/>
          <w:szCs w:val="22"/>
        </w:rPr>
      </w:pPr>
      <w:bookmarkStart w:id="23" w:name="_Toc305665970"/>
      <w:r>
        <w:rPr>
          <w:rFonts w:ascii="Times New Roman" w:hAnsi="Times New Roman"/>
          <w:i w:val="0"/>
          <w:sz w:val="22"/>
          <w:szCs w:val="22"/>
        </w:rPr>
        <w:t>Получение документации по проведению запроса предложений</w:t>
      </w:r>
      <w:bookmarkEnd w:id="23"/>
    </w:p>
    <w:p w:rsidR="00343CF3" w:rsidRDefault="00343CF3" w:rsidP="00343CF3">
      <w:pPr>
        <w:numPr>
          <w:ilvl w:val="1"/>
          <w:numId w:val="14"/>
        </w:numPr>
        <w:tabs>
          <w:tab w:val="clear" w:pos="2367"/>
          <w:tab w:val="num" w:pos="717"/>
          <w:tab w:val="num" w:pos="960"/>
          <w:tab w:val="num" w:pos="1440"/>
          <w:tab w:val="num" w:pos="1560"/>
        </w:tabs>
        <w:suppressAutoHyphens/>
        <w:ind w:left="0" w:firstLine="709"/>
        <w:jc w:val="both"/>
        <w:rPr>
          <w:b/>
        </w:rPr>
      </w:pPr>
      <w:bookmarkStart w:id="24" w:name="_Ref125823280"/>
      <w:r>
        <w:rPr>
          <w:b/>
        </w:rPr>
        <w:t xml:space="preserve">Документация по проведению запроса предложений размещается на  официальном сайте. </w:t>
      </w:r>
    </w:p>
    <w:p w:rsidR="00343CF3" w:rsidRDefault="00343CF3" w:rsidP="00343CF3">
      <w:pPr>
        <w:pStyle w:val="20"/>
        <w:numPr>
          <w:ilvl w:val="1"/>
          <w:numId w:val="14"/>
        </w:numPr>
        <w:tabs>
          <w:tab w:val="clear" w:pos="2367"/>
          <w:tab w:val="num" w:pos="717"/>
          <w:tab w:val="num" w:pos="960"/>
        </w:tabs>
        <w:suppressAutoHyphens/>
        <w:spacing w:before="0" w:after="0"/>
        <w:ind w:left="0" w:firstLine="709"/>
        <w:jc w:val="both"/>
        <w:rPr>
          <w:rFonts w:ascii="Times New Roman" w:hAnsi="Times New Roman"/>
          <w:i w:val="0"/>
          <w:sz w:val="22"/>
          <w:szCs w:val="22"/>
        </w:rPr>
      </w:pPr>
      <w:bookmarkStart w:id="25" w:name="_Toc303175462"/>
      <w:bookmarkStart w:id="26" w:name="_Toc303175511"/>
      <w:bookmarkStart w:id="27" w:name="_Toc305665971"/>
      <w:bookmarkEnd w:id="24"/>
      <w:bookmarkEnd w:id="25"/>
      <w:bookmarkEnd w:id="26"/>
      <w:r>
        <w:rPr>
          <w:rFonts w:ascii="Times New Roman" w:hAnsi="Times New Roman"/>
          <w:i w:val="0"/>
          <w:sz w:val="22"/>
          <w:szCs w:val="22"/>
        </w:rPr>
        <w:t>Разъяснение положений документации по проведению запроса предложений</w:t>
      </w:r>
      <w:bookmarkEnd w:id="27"/>
    </w:p>
    <w:p w:rsidR="00343CF3" w:rsidRDefault="00343CF3" w:rsidP="00343CF3">
      <w:pPr>
        <w:numPr>
          <w:ilvl w:val="2"/>
          <w:numId w:val="14"/>
        </w:numPr>
        <w:tabs>
          <w:tab w:val="clear" w:pos="1288"/>
          <w:tab w:val="num" w:pos="1380"/>
          <w:tab w:val="num" w:pos="1418"/>
        </w:tabs>
        <w:ind w:left="-152" w:firstLine="709"/>
        <w:jc w:val="both"/>
      </w:pPr>
      <w:r>
        <w:t xml:space="preserve">Любой претендент на участие в запросе предложений вправе направить заказчику запрос о разъяснении положений документации по проведению запроса предложений в части, касающейся запроса предложений, не </w:t>
      </w:r>
      <w:proofErr w:type="gramStart"/>
      <w:r>
        <w:t>позднее</w:t>
      </w:r>
      <w:proofErr w:type="gramEnd"/>
      <w:r>
        <w:t xml:space="preserve"> чем за 2 (два) дня до дня окончания подачи заявок в письменном виде за подписью уполномоченного лица претендента на участие в запросе предложений по контактным реквизитам заказчика для соответствующего вида корреспонденции, указанным в извещении о проведении запроса предложений и в пункте 5 раздела 6 «Информационная карта запроса предложений».</w:t>
      </w:r>
    </w:p>
    <w:p w:rsidR="00343CF3" w:rsidRDefault="00343CF3" w:rsidP="00343CF3">
      <w:pPr>
        <w:numPr>
          <w:ilvl w:val="2"/>
          <w:numId w:val="14"/>
        </w:numPr>
        <w:tabs>
          <w:tab w:val="clear" w:pos="1288"/>
          <w:tab w:val="num" w:pos="960"/>
          <w:tab w:val="num" w:pos="1380"/>
          <w:tab w:val="num" w:pos="1430"/>
        </w:tabs>
        <w:ind w:left="-152" w:firstLine="709"/>
        <w:jc w:val="both"/>
      </w:pPr>
      <w:r>
        <w:t xml:space="preserve">Заказчик направляет претенденту  разъяснение на запрос, сделанный в порядке, определенном пунктом 4.2.1. При этом такое разъяснение размещается на  официальном сайте в течение 1 (одного) рабочего дня </w:t>
      </w:r>
      <w:proofErr w:type="gramStart"/>
      <w:r>
        <w:t>с даты направления</w:t>
      </w:r>
      <w:proofErr w:type="gramEnd"/>
      <w:r>
        <w:t xml:space="preserve"> такого разъяснения лицу, сделавшему соответствующий запрос, без ссылки на указанное лицо.</w:t>
      </w:r>
    </w:p>
    <w:p w:rsidR="00343CF3" w:rsidRDefault="00343CF3" w:rsidP="00343CF3">
      <w:pPr>
        <w:numPr>
          <w:ilvl w:val="2"/>
          <w:numId w:val="14"/>
        </w:numPr>
        <w:tabs>
          <w:tab w:val="clear" w:pos="1288"/>
          <w:tab w:val="num" w:pos="960"/>
          <w:tab w:val="num" w:pos="1380"/>
          <w:tab w:val="num" w:pos="1408"/>
        </w:tabs>
        <w:ind w:left="-152" w:firstLine="709"/>
        <w:jc w:val="both"/>
      </w:pPr>
      <w:r>
        <w:t>Заказчик вправе не отвечать на запросы о разъяснении положений документации по проведению запроса предложений, поступившие позднее срока, установленного в пункте 4.2.1.</w:t>
      </w:r>
    </w:p>
    <w:p w:rsidR="00343CF3" w:rsidRDefault="00343CF3" w:rsidP="00343CF3">
      <w:pPr>
        <w:numPr>
          <w:ilvl w:val="2"/>
          <w:numId w:val="14"/>
        </w:numPr>
        <w:tabs>
          <w:tab w:val="clear" w:pos="1288"/>
          <w:tab w:val="num" w:pos="960"/>
          <w:tab w:val="num" w:pos="1380"/>
          <w:tab w:val="num" w:pos="1408"/>
        </w:tabs>
        <w:ind w:left="-152" w:firstLine="709"/>
        <w:jc w:val="both"/>
      </w:pPr>
      <w:r>
        <w:t>Претендент на участие в запросе предложений/участник запроса предложений не вправе ссылаться на устную информацию, полученную от заказчика.</w:t>
      </w:r>
    </w:p>
    <w:p w:rsidR="00343CF3" w:rsidRDefault="00343CF3" w:rsidP="00343CF3">
      <w:pPr>
        <w:pStyle w:val="20"/>
        <w:numPr>
          <w:ilvl w:val="1"/>
          <w:numId w:val="14"/>
        </w:numPr>
        <w:tabs>
          <w:tab w:val="clear" w:pos="2367"/>
          <w:tab w:val="num" w:pos="717"/>
          <w:tab w:val="num" w:pos="960"/>
          <w:tab w:val="left" w:pos="1560"/>
        </w:tabs>
        <w:suppressAutoHyphens/>
        <w:spacing w:before="0" w:after="0"/>
        <w:ind w:left="0" w:firstLine="709"/>
        <w:jc w:val="both"/>
        <w:rPr>
          <w:rFonts w:ascii="Times New Roman" w:hAnsi="Times New Roman"/>
          <w:i w:val="0"/>
          <w:sz w:val="22"/>
          <w:szCs w:val="22"/>
        </w:rPr>
      </w:pPr>
      <w:bookmarkStart w:id="28" w:name="_Toc305665972"/>
      <w:r>
        <w:rPr>
          <w:rFonts w:ascii="Times New Roman" w:hAnsi="Times New Roman"/>
          <w:i w:val="0"/>
          <w:sz w:val="22"/>
          <w:szCs w:val="22"/>
        </w:rPr>
        <w:t>Внесение изменений в документацию по проведению запроса предложений</w:t>
      </w:r>
      <w:bookmarkEnd w:id="28"/>
    </w:p>
    <w:p w:rsidR="00343CF3" w:rsidRDefault="00343CF3" w:rsidP="00343CF3">
      <w:pPr>
        <w:numPr>
          <w:ilvl w:val="2"/>
          <w:numId w:val="14"/>
        </w:numPr>
        <w:tabs>
          <w:tab w:val="clear" w:pos="1288"/>
          <w:tab w:val="num" w:pos="960"/>
          <w:tab w:val="num" w:pos="1380"/>
          <w:tab w:val="num" w:pos="1408"/>
        </w:tabs>
        <w:ind w:left="-152" w:firstLine="709"/>
        <w:jc w:val="both"/>
      </w:pPr>
      <w:r>
        <w:t xml:space="preserve">Заказчик вправе принять решение о внесении изменений в извещение о проведении запроса предложений и документацию о проведении запроса предложений в любое время, но не позднее даты окончания подачи заявок на участие в запросе предложений.  Изменение предмета запроса предложений не допускается. В случае если изменения в документацию внесены заказчиком </w:t>
      </w:r>
      <w:proofErr w:type="gramStart"/>
      <w:r>
        <w:t>позднее</w:t>
      </w:r>
      <w:proofErr w:type="gramEnd"/>
      <w:r>
        <w:t xml:space="preserve"> чем за 2 (два) дня до даты окончания подачи заявок на участие в запросе предложений, срок подачи заявок на участие в данном запросе предложений должен быть продлен так, чтобы срок со дня размещения на  официальном сайте заказчика внесенных в документацию изменений до даты окончания подачи заявок на участие в запросе предложений составлял не менее 2 (двух) дней.</w:t>
      </w:r>
    </w:p>
    <w:p w:rsidR="00343CF3" w:rsidRDefault="00343CF3" w:rsidP="00343CF3">
      <w:pPr>
        <w:numPr>
          <w:ilvl w:val="2"/>
          <w:numId w:val="14"/>
        </w:numPr>
        <w:tabs>
          <w:tab w:val="clear" w:pos="1288"/>
          <w:tab w:val="num" w:pos="960"/>
          <w:tab w:val="num" w:pos="1380"/>
          <w:tab w:val="num" w:pos="1408"/>
        </w:tabs>
        <w:ind w:left="-152" w:firstLine="709"/>
        <w:jc w:val="both"/>
      </w:pPr>
      <w:r>
        <w:t>Любое изменение документации по проведению запроса предложений является неотъемлемой ее частью.</w:t>
      </w:r>
    </w:p>
    <w:p w:rsidR="00343CF3" w:rsidRDefault="00343CF3" w:rsidP="00343CF3">
      <w:pPr>
        <w:numPr>
          <w:ilvl w:val="2"/>
          <w:numId w:val="14"/>
        </w:numPr>
        <w:tabs>
          <w:tab w:val="clear" w:pos="1288"/>
          <w:tab w:val="num" w:pos="960"/>
          <w:tab w:val="num" w:pos="1380"/>
          <w:tab w:val="num" w:pos="1408"/>
        </w:tabs>
        <w:ind w:left="-152" w:firstLine="709"/>
        <w:jc w:val="both"/>
      </w:pPr>
      <w:r>
        <w:t xml:space="preserve">В течение 3 (трех) дней со дня принятия решения о внесении изменений в документацию такие изменения размещаются заказчиком на  официальном сайте. </w:t>
      </w:r>
    </w:p>
    <w:p w:rsidR="00343CF3" w:rsidRDefault="00343CF3" w:rsidP="00343CF3">
      <w:pPr>
        <w:numPr>
          <w:ilvl w:val="2"/>
          <w:numId w:val="14"/>
        </w:numPr>
        <w:tabs>
          <w:tab w:val="clear" w:pos="1288"/>
          <w:tab w:val="num" w:pos="960"/>
          <w:tab w:val="num" w:pos="1380"/>
          <w:tab w:val="num" w:pos="1408"/>
        </w:tabs>
        <w:ind w:left="-152" w:firstLine="709"/>
        <w:jc w:val="both"/>
      </w:pPr>
      <w:r>
        <w:t xml:space="preserve">Заказчик вправе принять решение </w:t>
      </w:r>
      <w:proofErr w:type="gramStart"/>
      <w:r>
        <w:t>о продлении срока окончания подачи заявок  на участие в запросе предложений в любое время до даты</w:t>
      </w:r>
      <w:proofErr w:type="gramEnd"/>
      <w:r>
        <w:t xml:space="preserve"> истечения такого срока. В течение 3 (трех) дней со дня принятия указанного решения такие изменения размещаются заказчиком в ЕИС. </w:t>
      </w:r>
    </w:p>
    <w:p w:rsidR="00343CF3" w:rsidRDefault="00343CF3" w:rsidP="00343CF3">
      <w:pPr>
        <w:numPr>
          <w:ilvl w:val="2"/>
          <w:numId w:val="14"/>
        </w:numPr>
        <w:tabs>
          <w:tab w:val="clear" w:pos="1288"/>
          <w:tab w:val="num" w:pos="960"/>
          <w:tab w:val="num" w:pos="1380"/>
          <w:tab w:val="num" w:pos="1408"/>
        </w:tabs>
        <w:ind w:left="-152" w:firstLine="709"/>
        <w:jc w:val="both"/>
      </w:pPr>
      <w:r>
        <w:t>Порядок получения претендентами на участие в запросе предложений изменений документации по проведении запроса предложений, размещенных на ЭТП, определяется регламентом данной ЭТП.</w:t>
      </w:r>
    </w:p>
    <w:p w:rsidR="00343CF3" w:rsidRDefault="00343CF3" w:rsidP="00343CF3">
      <w:pPr>
        <w:numPr>
          <w:ilvl w:val="2"/>
          <w:numId w:val="14"/>
        </w:numPr>
        <w:tabs>
          <w:tab w:val="clear" w:pos="1288"/>
          <w:tab w:val="num" w:pos="1380"/>
          <w:tab w:val="num" w:pos="1408"/>
          <w:tab w:val="left" w:pos="1620"/>
        </w:tabs>
        <w:ind w:left="-152" w:firstLine="720"/>
        <w:jc w:val="both"/>
      </w:pPr>
      <w:r>
        <w:t>В случае</w:t>
      </w:r>
      <w:proofErr w:type="gramStart"/>
      <w:r>
        <w:t>,</w:t>
      </w:r>
      <w:proofErr w:type="gramEnd"/>
      <w:r>
        <w:t xml:space="preserve"> если после дня окончания срока подачи заявок не подано ни одной заявки  либо все поданные заявки отклонены, Общество вправе продлить срок подачи заявок на четыре рабочих дня, и в течение одного рабочего дня после дня окончания срока подачи заявок размещает в единой информационной системе  извещение о продлении срока подачи таких заявок, либо признать запрос предложений несостоявшимся. </w:t>
      </w:r>
    </w:p>
    <w:p w:rsidR="00343CF3" w:rsidRDefault="00343CF3" w:rsidP="00343CF3">
      <w:pPr>
        <w:tabs>
          <w:tab w:val="num" w:pos="-180"/>
          <w:tab w:val="left" w:pos="1620"/>
        </w:tabs>
        <w:ind w:firstLine="720"/>
        <w:jc w:val="both"/>
      </w:pPr>
      <w:proofErr w:type="gramStart"/>
      <w:r>
        <w:lastRenderedPageBreak/>
        <w:t>В случае если после даты окончания срока подачи заявок</w:t>
      </w:r>
      <w:r>
        <w:rPr>
          <w:color w:val="000000"/>
        </w:rPr>
        <w:t xml:space="preserve"> на участие в запросе предложений</w:t>
      </w:r>
      <w:r>
        <w:t>, указанного в извещении о продлении срока подачи заявок</w:t>
      </w:r>
      <w:r>
        <w:rPr>
          <w:color w:val="000000"/>
        </w:rPr>
        <w:t xml:space="preserve"> на участие в запросе предложений</w:t>
      </w:r>
      <w:r>
        <w:t>, не подана дополнительно ни одна заявка</w:t>
      </w:r>
      <w:r>
        <w:rPr>
          <w:color w:val="000000"/>
        </w:rPr>
        <w:t xml:space="preserve"> на участие в запросе предложений</w:t>
      </w:r>
      <w:r>
        <w:t xml:space="preserve"> либо все поданные заявки </w:t>
      </w:r>
      <w:r>
        <w:rPr>
          <w:color w:val="000000"/>
        </w:rPr>
        <w:t>на участие в запросе предложений</w:t>
      </w:r>
      <w:r>
        <w:t xml:space="preserve"> отклонены, закупка путём запроса предложений признается несостоявшейся.</w:t>
      </w:r>
      <w:proofErr w:type="gramEnd"/>
    </w:p>
    <w:p w:rsidR="00343CF3" w:rsidRDefault="00343CF3" w:rsidP="00343CF3">
      <w:pPr>
        <w:pStyle w:val="20"/>
        <w:numPr>
          <w:ilvl w:val="1"/>
          <w:numId w:val="14"/>
        </w:numPr>
        <w:tabs>
          <w:tab w:val="clear" w:pos="2367"/>
          <w:tab w:val="num" w:pos="717"/>
          <w:tab w:val="num" w:pos="960"/>
          <w:tab w:val="left" w:pos="1418"/>
        </w:tabs>
        <w:suppressAutoHyphens/>
        <w:spacing w:before="0" w:after="0"/>
        <w:ind w:left="0" w:firstLine="709"/>
        <w:jc w:val="both"/>
        <w:rPr>
          <w:rFonts w:ascii="Times New Roman" w:hAnsi="Times New Roman"/>
          <w:i w:val="0"/>
          <w:sz w:val="22"/>
          <w:szCs w:val="22"/>
        </w:rPr>
      </w:pPr>
      <w:bookmarkStart w:id="29" w:name="_Toc305665973"/>
      <w:r>
        <w:rPr>
          <w:rFonts w:ascii="Times New Roman" w:hAnsi="Times New Roman"/>
          <w:i w:val="0"/>
          <w:sz w:val="22"/>
          <w:szCs w:val="22"/>
        </w:rPr>
        <w:t xml:space="preserve">Общие требования к </w:t>
      </w:r>
      <w:bookmarkEnd w:id="29"/>
      <w:r>
        <w:rPr>
          <w:rFonts w:ascii="Times New Roman" w:hAnsi="Times New Roman"/>
          <w:i w:val="0"/>
          <w:sz w:val="22"/>
          <w:szCs w:val="22"/>
        </w:rPr>
        <w:t>заявке на участие в запросе предложений</w:t>
      </w:r>
    </w:p>
    <w:p w:rsidR="00343CF3" w:rsidRDefault="00343CF3" w:rsidP="00343CF3">
      <w:pPr>
        <w:numPr>
          <w:ilvl w:val="2"/>
          <w:numId w:val="14"/>
        </w:numPr>
        <w:tabs>
          <w:tab w:val="clear" w:pos="1288"/>
          <w:tab w:val="num" w:pos="960"/>
          <w:tab w:val="num" w:pos="1380"/>
          <w:tab w:val="num" w:pos="1408"/>
        </w:tabs>
        <w:ind w:left="-152" w:firstLine="709"/>
        <w:jc w:val="both"/>
        <w:rPr>
          <w:bCs/>
          <w:i/>
          <w:shd w:val="clear" w:color="auto" w:fill="FDE9D9"/>
        </w:rPr>
      </w:pPr>
      <w:r>
        <w:t>Для целей настоящей документации под заявкой на участие в запросе предложений (далее – заявка) понимается представляемое претендентом предложение</w:t>
      </w:r>
      <w:r>
        <w:rPr>
          <w:b/>
          <w:i/>
        </w:rPr>
        <w:t>,</w:t>
      </w:r>
      <w:r>
        <w:t xml:space="preserve"> сделанное  с приложением полного комплекта документов согласно перечню, определенному пунктом 15 раздела 6 «Информационная карта запроса предложений», оформленного в соответствии с положениями настоящего подраздела, содержание которых соответствует требованиям настоящей документации. </w:t>
      </w:r>
    </w:p>
    <w:p w:rsidR="00343CF3" w:rsidRDefault="00343CF3" w:rsidP="00343CF3">
      <w:pPr>
        <w:numPr>
          <w:ilvl w:val="2"/>
          <w:numId w:val="14"/>
        </w:numPr>
        <w:tabs>
          <w:tab w:val="clear" w:pos="1288"/>
          <w:tab w:val="num" w:pos="960"/>
          <w:tab w:val="num" w:pos="1380"/>
          <w:tab w:val="num" w:pos="1408"/>
        </w:tabs>
        <w:ind w:left="-152" w:firstLine="709"/>
        <w:jc w:val="both"/>
        <w:rPr>
          <w:bCs/>
          <w:i/>
          <w:shd w:val="clear" w:color="auto" w:fill="FDE9D9"/>
        </w:rPr>
      </w:pPr>
      <w:r>
        <w:t>В отношении каждого лота претендент на участие в запросе предложений вправе подать только одну заявку.</w:t>
      </w:r>
    </w:p>
    <w:p w:rsidR="00343CF3" w:rsidRDefault="00343CF3" w:rsidP="00343CF3">
      <w:pPr>
        <w:tabs>
          <w:tab w:val="num" w:pos="1288"/>
          <w:tab w:val="num" w:pos="2847"/>
        </w:tabs>
        <w:ind w:firstLine="709"/>
        <w:jc w:val="both"/>
      </w:pPr>
      <w:r>
        <w:t>В случае установления факта подачи одним претендентом на участие в запросе предложений двух и более заявок в отношении одного лота при условии, что поданные ранее заявки этим претендентом на участие в запросе предложений не отозваны, все заявки такого претендента не рассматриваются.</w:t>
      </w:r>
    </w:p>
    <w:p w:rsidR="00343CF3" w:rsidRDefault="00343CF3" w:rsidP="00343CF3">
      <w:pPr>
        <w:numPr>
          <w:ilvl w:val="2"/>
          <w:numId w:val="14"/>
        </w:numPr>
        <w:tabs>
          <w:tab w:val="clear" w:pos="1288"/>
          <w:tab w:val="num" w:pos="960"/>
          <w:tab w:val="num" w:pos="1380"/>
          <w:tab w:val="num" w:pos="1408"/>
        </w:tabs>
        <w:ind w:left="-152" w:firstLine="709"/>
        <w:jc w:val="both"/>
      </w:pPr>
      <w:r>
        <w:t xml:space="preserve">Каждый документ, входящий в состав заявки на участие в запросе предложений, должен быть скреплен печатью претендента и подписан лицом, имеющим право в соответствии с законодательством Российской Федерации действовать от лица претендента на участие в запросе предложений без доверенности, или надлежащим </w:t>
      </w:r>
      <w:proofErr w:type="gramStart"/>
      <w:r>
        <w:t>образом</w:t>
      </w:r>
      <w:proofErr w:type="gramEnd"/>
      <w:r>
        <w:t xml:space="preserve"> уполномоченным им лицом на основании доверенности (далее — уполномоченное лицо). В последнем случае доверенность либо нотариально заверенная копия доверенности прикладывается к заявке. Копии документов, входящих в состав заявки, должны быть заверены претендентом, если иное не предусмотрено настоящей документацией</w:t>
      </w:r>
      <w:proofErr w:type="gramStart"/>
      <w:r>
        <w:t>..</w:t>
      </w:r>
      <w:proofErr w:type="gramEnd"/>
    </w:p>
    <w:p w:rsidR="00343CF3" w:rsidRDefault="00343CF3" w:rsidP="00343CF3">
      <w:pPr>
        <w:numPr>
          <w:ilvl w:val="2"/>
          <w:numId w:val="14"/>
        </w:numPr>
        <w:tabs>
          <w:tab w:val="clear" w:pos="1288"/>
          <w:tab w:val="num" w:pos="960"/>
          <w:tab w:val="num" w:pos="1380"/>
          <w:tab w:val="num" w:pos="1408"/>
        </w:tabs>
        <w:ind w:left="-152" w:firstLine="709"/>
        <w:jc w:val="both"/>
      </w:pPr>
      <w:r>
        <w:t>Предоставляемые в составе заявки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t>исправленному</w:t>
      </w:r>
      <w:proofErr w:type="gramEnd"/>
      <w:r>
        <w:t xml:space="preserve"> верить», собственноручной подписью уполномоченного лица, расположенной рядом с каждым исправлением (допиской) и заверены печатью претендента на участие в запросе предложений.</w:t>
      </w:r>
    </w:p>
    <w:p w:rsidR="00343CF3" w:rsidRDefault="00343CF3" w:rsidP="00343CF3">
      <w:pPr>
        <w:numPr>
          <w:ilvl w:val="2"/>
          <w:numId w:val="14"/>
        </w:numPr>
        <w:tabs>
          <w:tab w:val="clear" w:pos="1288"/>
          <w:tab w:val="num" w:pos="960"/>
          <w:tab w:val="num" w:pos="1380"/>
          <w:tab w:val="num" w:pos="1430"/>
          <w:tab w:val="num" w:pos="2847"/>
        </w:tabs>
        <w:ind w:left="-152" w:firstLine="709"/>
        <w:jc w:val="both"/>
      </w:pPr>
      <w:r>
        <w:t>Все без исключения страницы заявки должны быть пронумерованы.</w:t>
      </w:r>
    </w:p>
    <w:p w:rsidR="00343CF3" w:rsidRDefault="00343CF3" w:rsidP="00343CF3">
      <w:pPr>
        <w:tabs>
          <w:tab w:val="num" w:pos="2847"/>
        </w:tabs>
        <w:ind w:firstLine="567"/>
        <w:jc w:val="both"/>
      </w:pPr>
      <w:r>
        <w:rPr>
          <w:b/>
        </w:rPr>
        <w:t>4.5.6.</w:t>
      </w:r>
      <w:r>
        <w:t xml:space="preserve"> Заказчик вправе запросить оригиналы или нотариально заверенные копии документов, указанных в подразделах 3.3 и 3.4 настоящей документации. В случае если претендент на участие в запросе предложений в установленный в запросе срок не предоставил заказчику оригиналы либо нотариально заверенные копии запрошенных документов, такие документы считаются </w:t>
      </w:r>
      <w:proofErr w:type="spellStart"/>
      <w:r>
        <w:t>непредоставленными</w:t>
      </w:r>
      <w:proofErr w:type="spellEnd"/>
      <w:r>
        <w:t xml:space="preserve">. Срок предоставления документов устанавливается заказчиком одинаковым для всех претендентов, которым был направлен запрос, и не может превышать 2 (двух) рабочих дней </w:t>
      </w:r>
      <w:proofErr w:type="gramStart"/>
      <w:r>
        <w:t>с даты направления</w:t>
      </w:r>
      <w:proofErr w:type="gramEnd"/>
      <w:r>
        <w:t xml:space="preserve"> заказчиком соответствующего запроса.</w:t>
      </w:r>
    </w:p>
    <w:p w:rsidR="00343CF3" w:rsidRDefault="00343CF3" w:rsidP="00343CF3">
      <w:pPr>
        <w:pStyle w:val="20"/>
        <w:numPr>
          <w:ilvl w:val="1"/>
          <w:numId w:val="14"/>
        </w:numPr>
        <w:tabs>
          <w:tab w:val="clear" w:pos="2367"/>
          <w:tab w:val="num" w:pos="717"/>
          <w:tab w:val="num" w:pos="960"/>
        </w:tabs>
        <w:suppressAutoHyphens/>
        <w:spacing w:before="0" w:after="0"/>
        <w:ind w:left="0" w:firstLine="709"/>
        <w:jc w:val="both"/>
        <w:rPr>
          <w:rFonts w:ascii="Times New Roman" w:hAnsi="Times New Roman"/>
          <w:i w:val="0"/>
          <w:sz w:val="24"/>
          <w:szCs w:val="24"/>
        </w:rPr>
      </w:pPr>
      <w:bookmarkStart w:id="30" w:name="_Toc305665974"/>
      <w:r>
        <w:rPr>
          <w:rFonts w:ascii="Times New Roman" w:hAnsi="Times New Roman"/>
          <w:i w:val="0"/>
          <w:sz w:val="24"/>
          <w:szCs w:val="24"/>
        </w:rPr>
        <w:t xml:space="preserve">Срок действия </w:t>
      </w:r>
      <w:bookmarkEnd w:id="30"/>
      <w:r>
        <w:rPr>
          <w:rFonts w:ascii="Times New Roman" w:hAnsi="Times New Roman"/>
          <w:i w:val="0"/>
          <w:sz w:val="24"/>
          <w:szCs w:val="24"/>
        </w:rPr>
        <w:t>заявки на участие в запросе предложений</w:t>
      </w:r>
    </w:p>
    <w:p w:rsidR="00343CF3" w:rsidRDefault="00343CF3" w:rsidP="00343CF3">
      <w:pPr>
        <w:numPr>
          <w:ilvl w:val="2"/>
          <w:numId w:val="14"/>
        </w:numPr>
        <w:tabs>
          <w:tab w:val="clear" w:pos="1288"/>
          <w:tab w:val="num" w:pos="993"/>
          <w:tab w:val="num" w:pos="1380"/>
          <w:tab w:val="num" w:pos="1408"/>
          <w:tab w:val="num" w:pos="1440"/>
        </w:tabs>
        <w:ind w:left="-152" w:firstLine="709"/>
        <w:jc w:val="both"/>
      </w:pPr>
      <w:r>
        <w:t>В заявке на участие в запросе предложений претендентом должен быть указан срок, в течение которого данная заявка является действительной, но не менее 60 (шестидесяти) дней со дня, следующего за днем проведения открытия доступа к поданным в форме электронных документов заявкам</w:t>
      </w:r>
      <w:r>
        <w:rPr>
          <w:b/>
          <w:i/>
        </w:rPr>
        <w:t>.</w:t>
      </w:r>
    </w:p>
    <w:p w:rsidR="00343CF3" w:rsidRDefault="00343CF3" w:rsidP="00343CF3">
      <w:pPr>
        <w:pStyle w:val="20"/>
        <w:numPr>
          <w:ilvl w:val="1"/>
          <w:numId w:val="14"/>
        </w:numPr>
        <w:tabs>
          <w:tab w:val="clear" w:pos="2367"/>
          <w:tab w:val="num" w:pos="717"/>
          <w:tab w:val="num" w:pos="960"/>
        </w:tabs>
        <w:suppressAutoHyphens/>
        <w:spacing w:before="0" w:after="0"/>
        <w:ind w:left="0" w:firstLine="709"/>
        <w:rPr>
          <w:rFonts w:ascii="Times New Roman" w:hAnsi="Times New Roman"/>
          <w:i w:val="0"/>
          <w:sz w:val="24"/>
          <w:szCs w:val="24"/>
        </w:rPr>
      </w:pPr>
      <w:bookmarkStart w:id="31" w:name="_Toc305665975"/>
      <w:r>
        <w:rPr>
          <w:rFonts w:ascii="Times New Roman" w:hAnsi="Times New Roman"/>
          <w:i w:val="0"/>
          <w:sz w:val="24"/>
          <w:szCs w:val="24"/>
        </w:rPr>
        <w:t>Официальный язык запроса предложений</w:t>
      </w:r>
      <w:bookmarkEnd w:id="31"/>
    </w:p>
    <w:p w:rsidR="00343CF3" w:rsidRDefault="00343CF3" w:rsidP="00343CF3">
      <w:pPr>
        <w:numPr>
          <w:ilvl w:val="2"/>
          <w:numId w:val="14"/>
        </w:numPr>
        <w:tabs>
          <w:tab w:val="clear" w:pos="1288"/>
          <w:tab w:val="num" w:pos="960"/>
          <w:tab w:val="num" w:pos="1380"/>
          <w:tab w:val="num" w:pos="1408"/>
          <w:tab w:val="num" w:pos="1440"/>
        </w:tabs>
        <w:ind w:left="-152" w:firstLine="709"/>
        <w:jc w:val="both"/>
      </w:pPr>
      <w:r>
        <w:t>Заявка, подготовленная претендентом на участие в запросе предложений, а также вся корреспонденция и документация, связанная с запросом предложений, которыми обмениваются претендент на участие в процедуре закупки/участник запроса предложений и заказчик, должны быть составлены на русском языке.</w:t>
      </w:r>
    </w:p>
    <w:p w:rsidR="00343CF3" w:rsidRDefault="00343CF3" w:rsidP="00343CF3">
      <w:pPr>
        <w:numPr>
          <w:ilvl w:val="2"/>
          <w:numId w:val="14"/>
        </w:numPr>
        <w:tabs>
          <w:tab w:val="clear" w:pos="1288"/>
          <w:tab w:val="num" w:pos="960"/>
          <w:tab w:val="num" w:pos="1380"/>
          <w:tab w:val="num" w:pos="1408"/>
          <w:tab w:val="num" w:pos="1440"/>
        </w:tabs>
        <w:ind w:left="-152" w:firstLine="709"/>
        <w:jc w:val="both"/>
      </w:pPr>
      <w:proofErr w:type="gramStart"/>
      <w:r>
        <w:t xml:space="preserve">Любые документы и печатные материалы, представленные претендентом на участие в запросе предложений участником запроса предложений, могут быть составлены на иностранном языке, если такие материалы сопровождаются точным, нотариально заверенным </w:t>
      </w:r>
      <w:r>
        <w:lastRenderedPageBreak/>
        <w:t xml:space="preserve">переводом на русский язык (в случаях, предусмотренных действующим законодательством Российской Федерации, на документах должен быть проставлен </w:t>
      </w:r>
      <w:proofErr w:type="spellStart"/>
      <w:r>
        <w:t>апостиль</w:t>
      </w:r>
      <w:proofErr w:type="spellEnd"/>
      <w:r>
        <w:t xml:space="preserve"> компетентного органа государства, в котором этот документ был составлен).</w:t>
      </w:r>
      <w:proofErr w:type="gramEnd"/>
    </w:p>
    <w:p w:rsidR="00343CF3" w:rsidRDefault="00343CF3" w:rsidP="00343CF3">
      <w:pPr>
        <w:numPr>
          <w:ilvl w:val="2"/>
          <w:numId w:val="14"/>
        </w:numPr>
        <w:tabs>
          <w:tab w:val="clear" w:pos="1288"/>
          <w:tab w:val="num" w:pos="960"/>
          <w:tab w:val="num" w:pos="1380"/>
          <w:tab w:val="num" w:pos="1408"/>
        </w:tabs>
        <w:ind w:left="-152" w:firstLine="709"/>
        <w:jc w:val="both"/>
      </w:pPr>
      <w:r>
        <w:t>Использование других языков для подготовки заявки, за исключением случаев, предусмотренных пунктами 4.6.1, 4.6.2, может быть расценено Комиссией как несоответствие предложения требованиям, установленным настоящей документацией.</w:t>
      </w:r>
    </w:p>
    <w:p w:rsidR="00343CF3" w:rsidRDefault="00343CF3" w:rsidP="00343CF3">
      <w:pPr>
        <w:pStyle w:val="20"/>
        <w:numPr>
          <w:ilvl w:val="1"/>
          <w:numId w:val="14"/>
        </w:numPr>
        <w:tabs>
          <w:tab w:val="clear" w:pos="2367"/>
          <w:tab w:val="num" w:pos="717"/>
          <w:tab w:val="num" w:pos="960"/>
          <w:tab w:val="left" w:pos="1320"/>
        </w:tabs>
        <w:suppressAutoHyphens/>
        <w:spacing w:before="0" w:after="0"/>
        <w:ind w:left="0" w:firstLine="709"/>
        <w:rPr>
          <w:rFonts w:ascii="Times New Roman" w:hAnsi="Times New Roman"/>
          <w:i w:val="0"/>
          <w:sz w:val="22"/>
          <w:szCs w:val="22"/>
        </w:rPr>
      </w:pPr>
      <w:bookmarkStart w:id="32" w:name="_Toc305665976"/>
      <w:r>
        <w:rPr>
          <w:rFonts w:ascii="Times New Roman" w:hAnsi="Times New Roman"/>
          <w:i w:val="0"/>
          <w:sz w:val="22"/>
          <w:szCs w:val="22"/>
        </w:rPr>
        <w:t>Требования к валюте заявки</w:t>
      </w:r>
      <w:bookmarkEnd w:id="32"/>
    </w:p>
    <w:p w:rsidR="00343CF3" w:rsidRDefault="00343CF3" w:rsidP="00343CF3">
      <w:pPr>
        <w:numPr>
          <w:ilvl w:val="2"/>
          <w:numId w:val="14"/>
        </w:numPr>
        <w:tabs>
          <w:tab w:val="clear" w:pos="1288"/>
          <w:tab w:val="num" w:pos="960"/>
          <w:tab w:val="num" w:pos="1380"/>
          <w:tab w:val="num" w:pos="1408"/>
        </w:tabs>
        <w:ind w:left="-152" w:firstLine="709"/>
        <w:jc w:val="both"/>
      </w:pPr>
      <w:r>
        <w:t>Все суммы денежных сре</w:t>
      </w:r>
      <w:proofErr w:type="gramStart"/>
      <w:r>
        <w:t>дств в з</w:t>
      </w:r>
      <w:proofErr w:type="gramEnd"/>
      <w:r>
        <w:t>аявке, должны быть выражены в валюте, установленной в пункте 10 раздела 6 «Информационная карта запроса предложений».</w:t>
      </w:r>
    </w:p>
    <w:p w:rsidR="00343CF3" w:rsidRDefault="00343CF3" w:rsidP="00343CF3">
      <w:pPr>
        <w:numPr>
          <w:ilvl w:val="2"/>
          <w:numId w:val="14"/>
        </w:numPr>
        <w:tabs>
          <w:tab w:val="clear" w:pos="1288"/>
          <w:tab w:val="num" w:pos="960"/>
          <w:tab w:val="num" w:pos="1380"/>
          <w:tab w:val="num" w:pos="1408"/>
        </w:tabs>
        <w:ind w:left="-152" w:firstLine="709"/>
        <w:jc w:val="both"/>
      </w:pPr>
      <w:proofErr w:type="gramStart"/>
      <w:r>
        <w:t>Документы, оригиналы которых выданы претенденту на участие в запросе предложений третьими лицами с выражением сумм денежных средств в иных валютах, могут быть представлены в валюте оригинала при условии, что к этим документам будут приложены комментарии с переводом этих сумм в валюту, установленную в пункте 10 раздела 6 «Информационная карта запроса предложений», исходя из официального курса валюты, установленного Центральным банком Российской</w:t>
      </w:r>
      <w:proofErr w:type="gramEnd"/>
      <w:r>
        <w:t xml:space="preserve"> Федерации, с указанием такового курса и даты его установления.</w:t>
      </w:r>
    </w:p>
    <w:p w:rsidR="00343CF3" w:rsidRDefault="00343CF3" w:rsidP="00343CF3">
      <w:pPr>
        <w:numPr>
          <w:ilvl w:val="2"/>
          <w:numId w:val="14"/>
        </w:numPr>
        <w:tabs>
          <w:tab w:val="clear" w:pos="1288"/>
          <w:tab w:val="num" w:pos="960"/>
          <w:tab w:val="num" w:pos="1380"/>
          <w:tab w:val="num" w:pos="1408"/>
        </w:tabs>
        <w:ind w:left="-152" w:firstLine="709"/>
        <w:jc w:val="both"/>
      </w:pPr>
      <w:r>
        <w:t>Выражение денежных сумм в других валютах, за исключением случаев, предусмотренных пунктами 4.7.1, 4.7.2 может быть расценено Комиссией как несоответствие заявки требованиям, установленным настоящей документацией.</w:t>
      </w:r>
    </w:p>
    <w:p w:rsidR="00343CF3" w:rsidRDefault="00343CF3" w:rsidP="00343CF3">
      <w:pPr>
        <w:pStyle w:val="20"/>
        <w:numPr>
          <w:ilvl w:val="1"/>
          <w:numId w:val="14"/>
        </w:numPr>
        <w:tabs>
          <w:tab w:val="clear" w:pos="2367"/>
          <w:tab w:val="num" w:pos="717"/>
          <w:tab w:val="num" w:pos="960"/>
          <w:tab w:val="left" w:pos="1320"/>
        </w:tabs>
        <w:suppressAutoHyphens/>
        <w:spacing w:before="0" w:after="0"/>
        <w:ind w:left="0" w:firstLine="709"/>
        <w:rPr>
          <w:rFonts w:ascii="Times New Roman" w:hAnsi="Times New Roman"/>
          <w:i w:val="0"/>
          <w:sz w:val="22"/>
          <w:szCs w:val="22"/>
        </w:rPr>
      </w:pPr>
      <w:bookmarkStart w:id="33" w:name="_Toc305665977"/>
      <w:r>
        <w:rPr>
          <w:rFonts w:ascii="Times New Roman" w:hAnsi="Times New Roman"/>
          <w:i w:val="0"/>
          <w:sz w:val="22"/>
          <w:szCs w:val="22"/>
        </w:rPr>
        <w:t>Начальная (максимальная) цена договора (цена лота)</w:t>
      </w:r>
      <w:bookmarkEnd w:id="33"/>
    </w:p>
    <w:p w:rsidR="00343CF3" w:rsidRDefault="00343CF3" w:rsidP="00343CF3">
      <w:pPr>
        <w:numPr>
          <w:ilvl w:val="2"/>
          <w:numId w:val="14"/>
        </w:numPr>
        <w:tabs>
          <w:tab w:val="clear" w:pos="1288"/>
          <w:tab w:val="num" w:pos="960"/>
          <w:tab w:val="num" w:pos="1380"/>
          <w:tab w:val="num" w:pos="1408"/>
        </w:tabs>
        <w:ind w:left="-152" w:firstLine="709"/>
        <w:jc w:val="both"/>
      </w:pPr>
      <w:r>
        <w:t>Начальная (максимальная) цена договора  указана в извещении о проведении запроса предложений  и в пункте 8 раздела 6 «Информационная карта запроса предложений».</w:t>
      </w:r>
      <w:bookmarkStart w:id="34" w:name="_Toc268623315"/>
      <w:bookmarkStart w:id="35" w:name="_Toc269476351"/>
    </w:p>
    <w:p w:rsidR="00343CF3" w:rsidRDefault="00343CF3" w:rsidP="00343CF3">
      <w:pPr>
        <w:pStyle w:val="20"/>
        <w:numPr>
          <w:ilvl w:val="1"/>
          <w:numId w:val="14"/>
        </w:numPr>
        <w:tabs>
          <w:tab w:val="clear" w:pos="2367"/>
          <w:tab w:val="num" w:pos="717"/>
          <w:tab w:val="num" w:pos="960"/>
        </w:tabs>
        <w:suppressAutoHyphens/>
        <w:spacing w:before="0" w:after="0"/>
        <w:ind w:left="0" w:firstLine="709"/>
        <w:rPr>
          <w:rFonts w:ascii="Times New Roman" w:hAnsi="Times New Roman"/>
          <w:i w:val="0"/>
          <w:sz w:val="22"/>
          <w:szCs w:val="22"/>
        </w:rPr>
      </w:pPr>
      <w:bookmarkStart w:id="36" w:name="_Toc283406655"/>
      <w:bookmarkStart w:id="37" w:name="_Toc305665978"/>
      <w:r>
        <w:rPr>
          <w:rFonts w:ascii="Times New Roman" w:hAnsi="Times New Roman"/>
          <w:i w:val="0"/>
          <w:sz w:val="22"/>
          <w:szCs w:val="22"/>
        </w:rPr>
        <w:t xml:space="preserve">Обеспечение заявки </w:t>
      </w:r>
      <w:bookmarkEnd w:id="36"/>
      <w:r>
        <w:rPr>
          <w:rFonts w:ascii="Times New Roman" w:hAnsi="Times New Roman"/>
          <w:i w:val="0"/>
          <w:sz w:val="22"/>
          <w:szCs w:val="22"/>
        </w:rPr>
        <w:t xml:space="preserve">на участие в запросе предложений </w:t>
      </w:r>
      <w:bookmarkEnd w:id="37"/>
    </w:p>
    <w:p w:rsidR="00343CF3" w:rsidRDefault="00343CF3" w:rsidP="00343CF3">
      <w:pPr>
        <w:numPr>
          <w:ilvl w:val="2"/>
          <w:numId w:val="14"/>
        </w:numPr>
        <w:tabs>
          <w:tab w:val="clear" w:pos="1288"/>
          <w:tab w:val="num" w:pos="960"/>
          <w:tab w:val="num" w:pos="1380"/>
          <w:tab w:val="num" w:pos="1408"/>
        </w:tabs>
        <w:ind w:left="-152" w:firstLine="709"/>
        <w:jc w:val="both"/>
      </w:pPr>
      <w:proofErr w:type="gramStart"/>
      <w:r>
        <w:t>В случае если извещением о проведении запроса предложений  и пунктом 11 раздела 6 «Информационная карта запроса предложений» установлено требование обеспечения заявки на участие в запросе предложений, претендент на участие в запросе предложений должен предоставить обеспечение заявки на участие в запросе предложений в размере и валюте, указанных в извещении о проведении запроса предложений  и в пункте 10 раздела 6 «Информационная карта</w:t>
      </w:r>
      <w:proofErr w:type="gramEnd"/>
      <w:r>
        <w:t xml:space="preserve"> запроса предложений».</w:t>
      </w:r>
    </w:p>
    <w:p w:rsidR="00343CF3" w:rsidRDefault="00343CF3" w:rsidP="00343CF3">
      <w:pPr>
        <w:numPr>
          <w:ilvl w:val="2"/>
          <w:numId w:val="14"/>
        </w:numPr>
        <w:tabs>
          <w:tab w:val="clear" w:pos="1288"/>
          <w:tab w:val="num" w:pos="960"/>
          <w:tab w:val="num" w:pos="1380"/>
          <w:tab w:val="num" w:pos="1408"/>
        </w:tabs>
        <w:ind w:left="-152" w:firstLine="709"/>
        <w:jc w:val="both"/>
      </w:pPr>
      <w:r>
        <w:t>В качестве обеспечения заявки на участие в запросе предложений используются только денежные средства.</w:t>
      </w:r>
    </w:p>
    <w:p w:rsidR="00343CF3" w:rsidRDefault="00343CF3" w:rsidP="00343CF3">
      <w:pPr>
        <w:numPr>
          <w:ilvl w:val="2"/>
          <w:numId w:val="14"/>
        </w:numPr>
        <w:tabs>
          <w:tab w:val="clear" w:pos="1288"/>
          <w:tab w:val="num" w:pos="960"/>
          <w:tab w:val="num" w:pos="1380"/>
          <w:tab w:val="num" w:pos="1408"/>
        </w:tabs>
        <w:ind w:left="-152" w:firstLine="709"/>
        <w:jc w:val="both"/>
      </w:pPr>
      <w:r>
        <w:t xml:space="preserve">Факт внесения </w:t>
      </w:r>
      <w:bookmarkStart w:id="38" w:name="OLE_LINK5"/>
      <w:bookmarkStart w:id="39" w:name="OLE_LINK4"/>
      <w:r>
        <w:t xml:space="preserve">претендентом </w:t>
      </w:r>
      <w:proofErr w:type="gramStart"/>
      <w:r>
        <w:t>на участие в запросе предложений денежных средств в качестве обеспечения заявки на участие в запросе</w:t>
      </w:r>
      <w:proofErr w:type="gramEnd"/>
      <w:r>
        <w:t xml:space="preserve"> предложений подтверждается копией платежного поручения (квитанции), предоставляемой в составе заявки.</w:t>
      </w:r>
      <w:bookmarkEnd w:id="38"/>
      <w:bookmarkEnd w:id="39"/>
    </w:p>
    <w:p w:rsidR="00343CF3" w:rsidRDefault="00343CF3" w:rsidP="00343CF3">
      <w:pPr>
        <w:numPr>
          <w:ilvl w:val="2"/>
          <w:numId w:val="14"/>
        </w:numPr>
        <w:tabs>
          <w:tab w:val="clear" w:pos="1288"/>
          <w:tab w:val="num" w:pos="960"/>
          <w:tab w:val="num" w:pos="1380"/>
          <w:tab w:val="num" w:pos="1408"/>
        </w:tabs>
        <w:ind w:left="-152" w:firstLine="709"/>
        <w:jc w:val="both"/>
      </w:pPr>
      <w:r>
        <w:t>Возврат обеспечения заявки на участие в запросе предложений осуществляется в следующие сроки:</w:t>
      </w:r>
    </w:p>
    <w:p w:rsidR="00343CF3" w:rsidRDefault="00343CF3" w:rsidP="00343CF3">
      <w:pPr>
        <w:pStyle w:val="02statia2"/>
        <w:numPr>
          <w:ilvl w:val="0"/>
          <w:numId w:val="15"/>
        </w:numPr>
        <w:tabs>
          <w:tab w:val="num" w:pos="1134"/>
        </w:tabs>
        <w:spacing w:before="0" w:line="240" w:lineRule="auto"/>
        <w:ind w:left="0" w:firstLine="709"/>
        <w:rPr>
          <w:rFonts w:ascii="Times New Roman" w:hAnsi="Times New Roman"/>
          <w:color w:val="auto"/>
          <w:sz w:val="22"/>
          <w:szCs w:val="22"/>
        </w:rPr>
      </w:pPr>
      <w:r>
        <w:rPr>
          <w:rFonts w:ascii="Times New Roman" w:hAnsi="Times New Roman"/>
          <w:color w:val="auto"/>
          <w:sz w:val="22"/>
          <w:szCs w:val="22"/>
        </w:rPr>
        <w:t xml:space="preserve">в течение 5 (пяти) рабочих дней со дня принятия </w:t>
      </w:r>
      <w:r>
        <w:rPr>
          <w:rFonts w:ascii="Times New Roman" w:hAnsi="Times New Roman"/>
          <w:sz w:val="22"/>
          <w:szCs w:val="22"/>
        </w:rPr>
        <w:t xml:space="preserve">заказчиком </w:t>
      </w:r>
      <w:r>
        <w:rPr>
          <w:rFonts w:ascii="Times New Roman" w:hAnsi="Times New Roman"/>
          <w:color w:val="auto"/>
          <w:sz w:val="22"/>
          <w:szCs w:val="22"/>
        </w:rPr>
        <w:t>решения об отказе от проведения запроса предложений;</w:t>
      </w:r>
    </w:p>
    <w:p w:rsidR="00343CF3" w:rsidRDefault="00343CF3" w:rsidP="00343CF3">
      <w:pPr>
        <w:pStyle w:val="02statia2"/>
        <w:numPr>
          <w:ilvl w:val="0"/>
          <w:numId w:val="15"/>
        </w:numPr>
        <w:tabs>
          <w:tab w:val="num" w:pos="1134"/>
        </w:tabs>
        <w:spacing w:before="0" w:line="240" w:lineRule="auto"/>
        <w:ind w:left="0" w:firstLine="709"/>
        <w:rPr>
          <w:rFonts w:ascii="Times New Roman" w:hAnsi="Times New Roman"/>
          <w:color w:val="auto"/>
          <w:sz w:val="22"/>
          <w:szCs w:val="22"/>
        </w:rPr>
      </w:pPr>
      <w:r>
        <w:rPr>
          <w:rFonts w:ascii="Times New Roman" w:hAnsi="Times New Roman"/>
          <w:color w:val="auto"/>
          <w:sz w:val="22"/>
          <w:szCs w:val="22"/>
        </w:rPr>
        <w:t xml:space="preserve">в течение 5 (пяти) рабочих дней со дня поступления заказчику уведомления об отзыве </w:t>
      </w:r>
      <w:r>
        <w:rPr>
          <w:rFonts w:ascii="Times New Roman" w:hAnsi="Times New Roman"/>
          <w:sz w:val="22"/>
          <w:szCs w:val="22"/>
        </w:rPr>
        <w:t xml:space="preserve">претендентом на участие в запросе предложений </w:t>
      </w:r>
      <w:r>
        <w:rPr>
          <w:rFonts w:ascii="Times New Roman" w:hAnsi="Times New Roman"/>
          <w:color w:val="auto"/>
          <w:sz w:val="22"/>
          <w:szCs w:val="22"/>
        </w:rPr>
        <w:t>заявки на участие в запросе предложений;</w:t>
      </w:r>
    </w:p>
    <w:p w:rsidR="00343CF3" w:rsidRDefault="00343CF3" w:rsidP="00343CF3">
      <w:pPr>
        <w:pStyle w:val="02statia2"/>
        <w:numPr>
          <w:ilvl w:val="0"/>
          <w:numId w:val="15"/>
        </w:numPr>
        <w:tabs>
          <w:tab w:val="num" w:pos="1134"/>
        </w:tabs>
        <w:spacing w:before="0" w:line="240" w:lineRule="auto"/>
        <w:ind w:left="0" w:firstLine="709"/>
        <w:rPr>
          <w:rFonts w:ascii="Times New Roman" w:hAnsi="Times New Roman"/>
          <w:color w:val="auto"/>
          <w:sz w:val="22"/>
          <w:szCs w:val="22"/>
        </w:rPr>
      </w:pPr>
      <w:r>
        <w:rPr>
          <w:rFonts w:ascii="Times New Roman" w:hAnsi="Times New Roman"/>
          <w:color w:val="auto"/>
          <w:sz w:val="22"/>
          <w:szCs w:val="22"/>
        </w:rPr>
        <w:t xml:space="preserve">в течение 5 (пяти) рабочих дней со дня подписания протокола оценки и сопоставления предложений </w:t>
      </w:r>
      <w:r>
        <w:rPr>
          <w:rFonts w:ascii="Times New Roman" w:hAnsi="Times New Roman"/>
          <w:sz w:val="22"/>
          <w:szCs w:val="22"/>
        </w:rPr>
        <w:t>–</w:t>
      </w:r>
      <w:r>
        <w:rPr>
          <w:rFonts w:ascii="Times New Roman" w:hAnsi="Times New Roman"/>
          <w:color w:val="auto"/>
          <w:sz w:val="22"/>
          <w:szCs w:val="22"/>
        </w:rPr>
        <w:t xml:space="preserve"> </w:t>
      </w:r>
      <w:r>
        <w:rPr>
          <w:rFonts w:ascii="Times New Roman" w:hAnsi="Times New Roman"/>
          <w:sz w:val="22"/>
          <w:szCs w:val="22"/>
        </w:rPr>
        <w:t>претендентам на участие в запросе предложений</w:t>
      </w:r>
      <w:r>
        <w:rPr>
          <w:rFonts w:ascii="Times New Roman" w:hAnsi="Times New Roman"/>
          <w:color w:val="auto"/>
          <w:sz w:val="22"/>
          <w:szCs w:val="22"/>
        </w:rPr>
        <w:t xml:space="preserve">, </w:t>
      </w:r>
      <w:r>
        <w:rPr>
          <w:rFonts w:ascii="Times New Roman" w:hAnsi="Times New Roman"/>
          <w:sz w:val="22"/>
          <w:szCs w:val="22"/>
        </w:rPr>
        <w:t xml:space="preserve">заявки </w:t>
      </w:r>
      <w:r>
        <w:rPr>
          <w:rFonts w:ascii="Times New Roman" w:hAnsi="Times New Roman"/>
          <w:color w:val="auto"/>
          <w:sz w:val="22"/>
          <w:szCs w:val="22"/>
        </w:rPr>
        <w:t>которых получены после окончания срока подачи заявок;</w:t>
      </w:r>
    </w:p>
    <w:p w:rsidR="00343CF3" w:rsidRDefault="00343CF3" w:rsidP="00343CF3">
      <w:pPr>
        <w:pStyle w:val="02statia2"/>
        <w:numPr>
          <w:ilvl w:val="0"/>
          <w:numId w:val="15"/>
        </w:numPr>
        <w:tabs>
          <w:tab w:val="num" w:pos="1134"/>
        </w:tabs>
        <w:spacing w:before="0" w:line="240" w:lineRule="auto"/>
        <w:ind w:left="0" w:firstLine="709"/>
        <w:rPr>
          <w:rFonts w:ascii="Times New Roman" w:hAnsi="Times New Roman"/>
          <w:color w:val="auto"/>
          <w:sz w:val="22"/>
          <w:szCs w:val="22"/>
        </w:rPr>
      </w:pPr>
      <w:r>
        <w:rPr>
          <w:rFonts w:ascii="Times New Roman" w:hAnsi="Times New Roman"/>
          <w:color w:val="auto"/>
          <w:sz w:val="22"/>
          <w:szCs w:val="22"/>
        </w:rPr>
        <w:t xml:space="preserve">в течение 5 (пяти) рабочих дней со дня подписания протокола оценки и сопоставления предложений – </w:t>
      </w:r>
      <w:r>
        <w:rPr>
          <w:rFonts w:ascii="Times New Roman" w:hAnsi="Times New Roman"/>
          <w:sz w:val="22"/>
          <w:szCs w:val="22"/>
        </w:rPr>
        <w:t>претендентам на участие в запросе предложений</w:t>
      </w:r>
      <w:r>
        <w:rPr>
          <w:rFonts w:ascii="Times New Roman" w:hAnsi="Times New Roman"/>
          <w:color w:val="auto"/>
          <w:sz w:val="22"/>
          <w:szCs w:val="22"/>
        </w:rPr>
        <w:t>, не допущенным к участию в запросе предложений;</w:t>
      </w:r>
    </w:p>
    <w:p w:rsidR="00343CF3" w:rsidRDefault="00343CF3" w:rsidP="00343CF3">
      <w:pPr>
        <w:pStyle w:val="02statia2"/>
        <w:numPr>
          <w:ilvl w:val="0"/>
          <w:numId w:val="15"/>
        </w:numPr>
        <w:tabs>
          <w:tab w:val="num" w:pos="1134"/>
        </w:tabs>
        <w:spacing w:before="0" w:line="240" w:lineRule="auto"/>
        <w:ind w:left="0" w:firstLine="709"/>
        <w:rPr>
          <w:rFonts w:ascii="Times New Roman" w:hAnsi="Times New Roman"/>
          <w:color w:val="auto"/>
          <w:sz w:val="22"/>
          <w:szCs w:val="22"/>
        </w:rPr>
      </w:pPr>
      <w:r>
        <w:rPr>
          <w:rFonts w:ascii="Times New Roman" w:hAnsi="Times New Roman"/>
          <w:color w:val="auto"/>
          <w:sz w:val="22"/>
          <w:szCs w:val="22"/>
        </w:rPr>
        <w:t xml:space="preserve">в течение 5 (пяти) рабочих дней со дня подписания протокола оценки и сопоставления предложений </w:t>
      </w:r>
      <w:r>
        <w:rPr>
          <w:rFonts w:ascii="Times New Roman" w:hAnsi="Times New Roman"/>
          <w:sz w:val="22"/>
          <w:szCs w:val="22"/>
        </w:rPr>
        <w:t xml:space="preserve">– </w:t>
      </w:r>
      <w:r>
        <w:rPr>
          <w:rFonts w:ascii="Times New Roman" w:hAnsi="Times New Roman"/>
          <w:color w:val="auto"/>
          <w:sz w:val="22"/>
          <w:szCs w:val="22"/>
        </w:rPr>
        <w:t>участникам запроса предложений, которые участвовали в запросе предложений, но не стали победителями, за исключением участника запроса предложений, заявке которого присвоен второй номер;</w:t>
      </w:r>
    </w:p>
    <w:p w:rsidR="00343CF3" w:rsidRDefault="00343CF3" w:rsidP="00343CF3">
      <w:pPr>
        <w:pStyle w:val="02statia2"/>
        <w:numPr>
          <w:ilvl w:val="0"/>
          <w:numId w:val="15"/>
        </w:numPr>
        <w:tabs>
          <w:tab w:val="num" w:pos="1134"/>
        </w:tabs>
        <w:spacing w:before="0" w:line="240" w:lineRule="auto"/>
        <w:ind w:left="0" w:firstLine="709"/>
        <w:rPr>
          <w:rFonts w:ascii="Times New Roman" w:hAnsi="Times New Roman"/>
          <w:color w:val="auto"/>
          <w:sz w:val="22"/>
          <w:szCs w:val="22"/>
        </w:rPr>
      </w:pPr>
      <w:r>
        <w:rPr>
          <w:rFonts w:ascii="Times New Roman" w:hAnsi="Times New Roman"/>
          <w:color w:val="auto"/>
          <w:sz w:val="22"/>
          <w:szCs w:val="22"/>
        </w:rPr>
        <w:t>победителю запроса предложений/переторжки – в течение 5 (пяти) рабочих дней со дня заключения с ним договора;</w:t>
      </w:r>
    </w:p>
    <w:p w:rsidR="00343CF3" w:rsidRDefault="00343CF3" w:rsidP="00343CF3">
      <w:pPr>
        <w:pStyle w:val="02statia2"/>
        <w:numPr>
          <w:ilvl w:val="0"/>
          <w:numId w:val="15"/>
        </w:numPr>
        <w:tabs>
          <w:tab w:val="num" w:pos="1134"/>
        </w:tabs>
        <w:spacing w:before="0" w:line="240" w:lineRule="auto"/>
        <w:ind w:left="0" w:firstLine="709"/>
        <w:rPr>
          <w:rFonts w:ascii="Times New Roman" w:hAnsi="Times New Roman"/>
          <w:color w:val="auto"/>
          <w:sz w:val="22"/>
          <w:szCs w:val="22"/>
        </w:rPr>
      </w:pPr>
      <w:r>
        <w:rPr>
          <w:rFonts w:ascii="Times New Roman" w:hAnsi="Times New Roman"/>
          <w:color w:val="auto"/>
          <w:sz w:val="22"/>
          <w:szCs w:val="22"/>
        </w:rPr>
        <w:t xml:space="preserve">в течение 5 (пяти) рабочих дней со дня заключения договора </w:t>
      </w:r>
      <w:r>
        <w:rPr>
          <w:rFonts w:ascii="Times New Roman" w:hAnsi="Times New Roman"/>
          <w:color w:val="auto"/>
          <w:sz w:val="22"/>
          <w:szCs w:val="22"/>
          <w:lang w:val="en-US"/>
        </w:rPr>
        <w:t>c</w:t>
      </w:r>
      <w:r w:rsidRPr="00343CF3">
        <w:rPr>
          <w:rFonts w:ascii="Times New Roman" w:hAnsi="Times New Roman"/>
          <w:color w:val="auto"/>
          <w:sz w:val="22"/>
          <w:szCs w:val="22"/>
        </w:rPr>
        <w:t xml:space="preserve"> </w:t>
      </w:r>
      <w:r>
        <w:rPr>
          <w:rFonts w:ascii="Times New Roman" w:hAnsi="Times New Roman"/>
          <w:sz w:val="22"/>
          <w:szCs w:val="22"/>
        </w:rPr>
        <w:t xml:space="preserve">претендентом на участие в запросе предложений, подавшим </w:t>
      </w:r>
      <w:r>
        <w:rPr>
          <w:rFonts w:ascii="Times New Roman" w:hAnsi="Times New Roman"/>
          <w:color w:val="auto"/>
          <w:sz w:val="22"/>
          <w:szCs w:val="22"/>
        </w:rPr>
        <w:t xml:space="preserve">единственную заявку, соответствующую требованиям и условиям, </w:t>
      </w:r>
      <w:r>
        <w:rPr>
          <w:rFonts w:ascii="Times New Roman" w:hAnsi="Times New Roman"/>
          <w:color w:val="auto"/>
          <w:sz w:val="22"/>
          <w:szCs w:val="22"/>
        </w:rPr>
        <w:lastRenderedPageBreak/>
        <w:t xml:space="preserve">предусмотренным документацией по проведению запроса предложений, или с </w:t>
      </w:r>
      <w:r>
        <w:rPr>
          <w:rFonts w:ascii="Times New Roman" w:hAnsi="Times New Roman"/>
          <w:sz w:val="22"/>
          <w:szCs w:val="22"/>
        </w:rPr>
        <w:t>претендентом на участие в запросе предложений</w:t>
      </w:r>
      <w:r>
        <w:rPr>
          <w:rFonts w:ascii="Times New Roman" w:hAnsi="Times New Roman"/>
          <w:color w:val="auto"/>
          <w:sz w:val="22"/>
          <w:szCs w:val="22"/>
        </w:rPr>
        <w:t>, единственно допущенным к участию в запросе предложений и признанному участником запроса предложений;</w:t>
      </w:r>
    </w:p>
    <w:p w:rsidR="00343CF3" w:rsidRDefault="00343CF3" w:rsidP="00343CF3">
      <w:pPr>
        <w:pStyle w:val="02statia2"/>
        <w:numPr>
          <w:ilvl w:val="0"/>
          <w:numId w:val="15"/>
        </w:numPr>
        <w:tabs>
          <w:tab w:val="num" w:pos="1134"/>
        </w:tabs>
        <w:spacing w:before="0" w:line="240" w:lineRule="auto"/>
        <w:ind w:left="0" w:firstLine="709"/>
        <w:rPr>
          <w:rFonts w:ascii="Times New Roman" w:hAnsi="Times New Roman"/>
          <w:color w:val="auto"/>
          <w:sz w:val="22"/>
          <w:szCs w:val="22"/>
        </w:rPr>
      </w:pPr>
      <w:r>
        <w:rPr>
          <w:rFonts w:ascii="Times New Roman" w:hAnsi="Times New Roman"/>
          <w:color w:val="auto"/>
          <w:sz w:val="22"/>
          <w:szCs w:val="22"/>
        </w:rPr>
        <w:t>участнику запроса предложений, заявке которого присвоен второй номер – в течение 5 (пяти) рабочих дней со дня заключения договора с победителем или с таким участником запроса предложений;</w:t>
      </w:r>
    </w:p>
    <w:p w:rsidR="00343CF3" w:rsidRDefault="00343CF3" w:rsidP="00343CF3">
      <w:pPr>
        <w:pStyle w:val="02statia2"/>
        <w:numPr>
          <w:ilvl w:val="0"/>
          <w:numId w:val="15"/>
        </w:numPr>
        <w:tabs>
          <w:tab w:val="num" w:pos="1134"/>
        </w:tabs>
        <w:spacing w:before="0" w:line="240" w:lineRule="auto"/>
        <w:ind w:left="0" w:firstLine="709"/>
        <w:rPr>
          <w:rFonts w:ascii="Times New Roman" w:hAnsi="Times New Roman"/>
          <w:color w:val="auto"/>
          <w:sz w:val="22"/>
          <w:szCs w:val="22"/>
        </w:rPr>
      </w:pPr>
      <w:r>
        <w:rPr>
          <w:rFonts w:ascii="Times New Roman" w:hAnsi="Times New Roman"/>
          <w:color w:val="auto"/>
          <w:sz w:val="22"/>
          <w:szCs w:val="22"/>
        </w:rPr>
        <w:t xml:space="preserve">единственному </w:t>
      </w:r>
      <w:r>
        <w:rPr>
          <w:rFonts w:ascii="Times New Roman" w:hAnsi="Times New Roman"/>
          <w:sz w:val="22"/>
          <w:szCs w:val="22"/>
        </w:rPr>
        <w:t>претенденту на участие в запросе предложений</w:t>
      </w:r>
      <w:r>
        <w:rPr>
          <w:rFonts w:ascii="Times New Roman" w:hAnsi="Times New Roman"/>
          <w:color w:val="auto"/>
          <w:sz w:val="22"/>
          <w:szCs w:val="22"/>
        </w:rPr>
        <w:t>, заявка которого была признана не соответствующей требованиям документации по проведению запроса предложений – в течение 5 (пяти) рабочих дней со дня принятия решения о несоответствии предложения требованиям;</w:t>
      </w:r>
    </w:p>
    <w:p w:rsidR="00343CF3" w:rsidRDefault="00343CF3" w:rsidP="00343CF3">
      <w:pPr>
        <w:pStyle w:val="02statia2"/>
        <w:numPr>
          <w:ilvl w:val="0"/>
          <w:numId w:val="15"/>
        </w:numPr>
        <w:tabs>
          <w:tab w:val="num" w:pos="1134"/>
        </w:tabs>
        <w:spacing w:before="0" w:line="240" w:lineRule="auto"/>
        <w:ind w:left="0" w:firstLine="709"/>
        <w:rPr>
          <w:rFonts w:ascii="Times New Roman" w:hAnsi="Times New Roman"/>
          <w:color w:val="auto"/>
          <w:sz w:val="22"/>
          <w:szCs w:val="22"/>
        </w:rPr>
      </w:pPr>
      <w:proofErr w:type="gramStart"/>
      <w:r>
        <w:rPr>
          <w:rFonts w:ascii="Times New Roman" w:hAnsi="Times New Roman"/>
          <w:color w:val="auto"/>
          <w:sz w:val="22"/>
          <w:szCs w:val="22"/>
        </w:rPr>
        <w:t xml:space="preserve">участнику, единственно допущенному к участию в запросе предложений или подавшему единственную заявку, соответствующее требованиям документации – в течение 5 (пяти) рабочих дней со дня принятия решения о </w:t>
      </w:r>
      <w:proofErr w:type="spellStart"/>
      <w:r>
        <w:rPr>
          <w:rFonts w:ascii="Times New Roman" w:hAnsi="Times New Roman"/>
          <w:color w:val="auto"/>
          <w:sz w:val="22"/>
          <w:szCs w:val="22"/>
        </w:rPr>
        <w:t>незаключении</w:t>
      </w:r>
      <w:proofErr w:type="spellEnd"/>
      <w:r>
        <w:rPr>
          <w:rFonts w:ascii="Times New Roman" w:hAnsi="Times New Roman"/>
          <w:color w:val="auto"/>
          <w:sz w:val="22"/>
          <w:szCs w:val="22"/>
        </w:rPr>
        <w:t xml:space="preserve"> договора с таким участником. </w:t>
      </w:r>
      <w:proofErr w:type="gramEnd"/>
    </w:p>
    <w:p w:rsidR="00343CF3" w:rsidRDefault="00343CF3" w:rsidP="00343CF3">
      <w:pPr>
        <w:numPr>
          <w:ilvl w:val="2"/>
          <w:numId w:val="14"/>
        </w:numPr>
        <w:tabs>
          <w:tab w:val="clear" w:pos="1288"/>
          <w:tab w:val="num" w:pos="960"/>
          <w:tab w:val="num" w:pos="1380"/>
          <w:tab w:val="num" w:pos="1408"/>
          <w:tab w:val="num" w:pos="1440"/>
        </w:tabs>
        <w:ind w:left="-152" w:firstLine="709"/>
        <w:jc w:val="both"/>
      </w:pPr>
      <w:r>
        <w:t xml:space="preserve">Обеспечение заявки на участие в запросе предложений может быть удержано в случае уклонения победителя запроса предложений/иного лица, обязанного по итогам запроса предложений заключить договор с заказчиком, от заключения договора. Условия признания лиц, обязанных по итогам запроса предложений заключить договор с заказчиком, </w:t>
      </w:r>
      <w:proofErr w:type="gramStart"/>
      <w:r>
        <w:t>уклоняющимися</w:t>
      </w:r>
      <w:proofErr w:type="gramEnd"/>
      <w:r>
        <w:t xml:space="preserve"> от заключения договора, определяются подразделом 4.15 настоящей документации.</w:t>
      </w:r>
    </w:p>
    <w:p w:rsidR="00343CF3" w:rsidRDefault="00343CF3" w:rsidP="00343CF3">
      <w:pPr>
        <w:pStyle w:val="20"/>
        <w:numPr>
          <w:ilvl w:val="1"/>
          <w:numId w:val="14"/>
        </w:numPr>
        <w:tabs>
          <w:tab w:val="clear" w:pos="2367"/>
          <w:tab w:val="num" w:pos="717"/>
          <w:tab w:val="num" w:pos="1440"/>
        </w:tabs>
        <w:suppressAutoHyphens/>
        <w:spacing w:before="0" w:after="0"/>
        <w:ind w:left="0" w:firstLine="709"/>
        <w:rPr>
          <w:rFonts w:ascii="Times New Roman" w:hAnsi="Times New Roman"/>
          <w:i w:val="0"/>
          <w:sz w:val="22"/>
          <w:szCs w:val="22"/>
        </w:rPr>
      </w:pPr>
      <w:bookmarkStart w:id="40" w:name="_Toc284594893"/>
      <w:bookmarkStart w:id="41" w:name="_Toc285216088"/>
      <w:bookmarkStart w:id="42" w:name="_Toc276141184"/>
      <w:bookmarkStart w:id="43" w:name="_Toc276577603"/>
      <w:bookmarkStart w:id="44" w:name="_Toc276141185"/>
      <w:bookmarkStart w:id="45" w:name="_Toc276577604"/>
      <w:bookmarkStart w:id="46" w:name="_Toc276141186"/>
      <w:bookmarkStart w:id="47" w:name="_Toc276577605"/>
      <w:bookmarkStart w:id="48" w:name="_Toc276141188"/>
      <w:bookmarkStart w:id="49" w:name="_Toc276577607"/>
      <w:bookmarkStart w:id="50" w:name="_Toc276141192"/>
      <w:bookmarkStart w:id="51" w:name="_Toc276577611"/>
      <w:bookmarkStart w:id="52" w:name="_Toc276141193"/>
      <w:bookmarkStart w:id="53" w:name="_Toc276577612"/>
      <w:bookmarkStart w:id="54" w:name="_Toc276141197"/>
      <w:bookmarkStart w:id="55" w:name="_Toc276577616"/>
      <w:bookmarkStart w:id="56" w:name="_Toc276141200"/>
      <w:bookmarkStart w:id="57" w:name="_Toc276577619"/>
      <w:bookmarkStart w:id="58" w:name="_Toc276141201"/>
      <w:bookmarkStart w:id="59" w:name="_Toc276577620"/>
      <w:bookmarkStart w:id="60" w:name="_Toc276141207"/>
      <w:bookmarkStart w:id="61" w:name="_Toc276577626"/>
      <w:bookmarkStart w:id="62" w:name="_Toc263441558"/>
      <w:bookmarkStart w:id="63" w:name="_Toc269476353"/>
      <w:bookmarkStart w:id="64" w:name="_Toc305665979"/>
      <w:bookmarkEnd w:id="34"/>
      <w:bookmarkEnd w:id="35"/>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r>
        <w:rPr>
          <w:rFonts w:ascii="Times New Roman" w:hAnsi="Times New Roman"/>
          <w:i w:val="0"/>
          <w:sz w:val="22"/>
          <w:szCs w:val="22"/>
        </w:rPr>
        <w:t xml:space="preserve">Подача и прием </w:t>
      </w:r>
      <w:bookmarkEnd w:id="62"/>
      <w:bookmarkEnd w:id="63"/>
      <w:bookmarkEnd w:id="64"/>
      <w:r>
        <w:rPr>
          <w:rFonts w:ascii="Times New Roman" w:hAnsi="Times New Roman"/>
          <w:i w:val="0"/>
          <w:sz w:val="22"/>
          <w:szCs w:val="22"/>
        </w:rPr>
        <w:t>заявок на участие в запросе предложений</w:t>
      </w:r>
    </w:p>
    <w:p w:rsidR="00343CF3" w:rsidRDefault="00343CF3" w:rsidP="00343CF3">
      <w:pPr>
        <w:numPr>
          <w:ilvl w:val="2"/>
          <w:numId w:val="14"/>
        </w:numPr>
        <w:tabs>
          <w:tab w:val="clear" w:pos="1288"/>
          <w:tab w:val="num" w:pos="1380"/>
          <w:tab w:val="num" w:pos="1408"/>
          <w:tab w:val="left" w:pos="1440"/>
        </w:tabs>
        <w:ind w:left="-152" w:firstLine="709"/>
        <w:jc w:val="both"/>
      </w:pPr>
      <w:r>
        <w:t>Датой начала срока подачи заявок является день, следующий за днем размещения на   официальном сайте заказчика извещения о проведении запроса предложений.</w:t>
      </w:r>
    </w:p>
    <w:p w:rsidR="00343CF3" w:rsidRDefault="00343CF3" w:rsidP="00343CF3">
      <w:pPr>
        <w:pStyle w:val="20"/>
        <w:numPr>
          <w:ilvl w:val="1"/>
          <w:numId w:val="14"/>
        </w:numPr>
        <w:tabs>
          <w:tab w:val="clear" w:pos="2367"/>
          <w:tab w:val="num" w:pos="717"/>
          <w:tab w:val="num" w:pos="960"/>
        </w:tabs>
        <w:suppressAutoHyphens/>
        <w:spacing w:before="0" w:after="0"/>
        <w:ind w:left="0" w:firstLine="709"/>
        <w:rPr>
          <w:rFonts w:ascii="Times New Roman" w:hAnsi="Times New Roman"/>
          <w:i w:val="0"/>
          <w:sz w:val="22"/>
          <w:szCs w:val="22"/>
        </w:rPr>
      </w:pPr>
      <w:bookmarkStart w:id="65" w:name="_Toc305665980"/>
      <w:bookmarkStart w:id="66" w:name="_Toc263441560"/>
      <w:bookmarkStart w:id="67" w:name="_Toc269476354"/>
      <w:r>
        <w:rPr>
          <w:rFonts w:ascii="Times New Roman" w:hAnsi="Times New Roman"/>
          <w:i w:val="0"/>
          <w:sz w:val="22"/>
          <w:szCs w:val="22"/>
        </w:rPr>
        <w:t xml:space="preserve">Изменение </w:t>
      </w:r>
      <w:bookmarkEnd w:id="65"/>
      <w:bookmarkEnd w:id="66"/>
      <w:bookmarkEnd w:id="67"/>
      <w:r>
        <w:rPr>
          <w:rFonts w:ascii="Times New Roman" w:hAnsi="Times New Roman"/>
          <w:i w:val="0"/>
          <w:sz w:val="22"/>
          <w:szCs w:val="22"/>
        </w:rPr>
        <w:t>и отзыв заявок на участие в запросе предложений</w:t>
      </w:r>
    </w:p>
    <w:p w:rsidR="00343CF3" w:rsidRDefault="00343CF3" w:rsidP="00343CF3">
      <w:pPr>
        <w:numPr>
          <w:ilvl w:val="2"/>
          <w:numId w:val="14"/>
        </w:numPr>
        <w:tabs>
          <w:tab w:val="clear" w:pos="1288"/>
          <w:tab w:val="num" w:pos="1380"/>
          <w:tab w:val="num" w:pos="1408"/>
          <w:tab w:val="left" w:pos="1440"/>
        </w:tabs>
        <w:ind w:left="-152" w:firstLine="709"/>
        <w:jc w:val="both"/>
      </w:pPr>
      <w:r>
        <w:t xml:space="preserve">Претендент на участие в запросе предложений, подавший заявку, вправе изменить или отозвать свою заявку </w:t>
      </w:r>
      <w:r>
        <w:rPr>
          <w:b/>
          <w:bCs/>
          <w:i/>
        </w:rPr>
        <w:t xml:space="preserve"> </w:t>
      </w:r>
      <w:r>
        <w:t>в любое время после ее подачи, но до истечения срока предоставления заявок по данному запросу предложений</w:t>
      </w:r>
      <w:r>
        <w:rPr>
          <w:bCs/>
        </w:rPr>
        <w:t>.</w:t>
      </w:r>
    </w:p>
    <w:p w:rsidR="00343CF3" w:rsidRDefault="00343CF3" w:rsidP="00343CF3">
      <w:pPr>
        <w:pStyle w:val="20"/>
        <w:numPr>
          <w:ilvl w:val="1"/>
          <w:numId w:val="14"/>
        </w:numPr>
        <w:tabs>
          <w:tab w:val="clear" w:pos="2367"/>
          <w:tab w:val="num" w:pos="717"/>
          <w:tab w:val="num" w:pos="960"/>
          <w:tab w:val="left" w:pos="1418"/>
        </w:tabs>
        <w:suppressAutoHyphens/>
        <w:spacing w:before="0" w:after="0"/>
        <w:ind w:left="0" w:firstLine="709"/>
        <w:rPr>
          <w:rFonts w:ascii="Times New Roman" w:hAnsi="Times New Roman"/>
          <w:i w:val="0"/>
          <w:sz w:val="22"/>
          <w:szCs w:val="22"/>
        </w:rPr>
      </w:pPr>
      <w:bookmarkStart w:id="68" w:name="_Toc305665981"/>
      <w:bookmarkStart w:id="69" w:name="_Toc269476355"/>
      <w:bookmarkStart w:id="70" w:name="_Toc263441561"/>
      <w:bookmarkStart w:id="71" w:name="_Toc269472549"/>
      <w:r>
        <w:rPr>
          <w:rFonts w:ascii="Times New Roman" w:hAnsi="Times New Roman"/>
          <w:i w:val="0"/>
          <w:sz w:val="22"/>
          <w:szCs w:val="22"/>
        </w:rPr>
        <w:t xml:space="preserve">Рассмотрение заявок, поданных в форме электронных документов, настоящей документацией не регламентируется. </w:t>
      </w:r>
      <w:bookmarkEnd w:id="68"/>
      <w:bookmarkEnd w:id="69"/>
      <w:bookmarkEnd w:id="70"/>
    </w:p>
    <w:p w:rsidR="00343CF3" w:rsidRDefault="00343CF3" w:rsidP="00343CF3">
      <w:pPr>
        <w:pStyle w:val="20"/>
        <w:numPr>
          <w:ilvl w:val="1"/>
          <w:numId w:val="14"/>
        </w:numPr>
        <w:tabs>
          <w:tab w:val="clear" w:pos="2367"/>
          <w:tab w:val="num" w:pos="717"/>
          <w:tab w:val="num" w:pos="960"/>
          <w:tab w:val="left" w:pos="1418"/>
        </w:tabs>
        <w:suppressAutoHyphens/>
        <w:spacing w:before="0" w:after="0"/>
        <w:ind w:left="0" w:firstLine="709"/>
        <w:rPr>
          <w:rFonts w:ascii="Times New Roman" w:hAnsi="Times New Roman"/>
          <w:i w:val="0"/>
          <w:sz w:val="22"/>
          <w:szCs w:val="22"/>
        </w:rPr>
      </w:pPr>
      <w:bookmarkStart w:id="72" w:name="_Toc305665982"/>
      <w:r>
        <w:rPr>
          <w:rFonts w:ascii="Times New Roman" w:hAnsi="Times New Roman"/>
          <w:i w:val="0"/>
          <w:sz w:val="22"/>
          <w:szCs w:val="22"/>
        </w:rPr>
        <w:t xml:space="preserve">Опоздавшие </w:t>
      </w:r>
      <w:bookmarkEnd w:id="71"/>
      <w:bookmarkEnd w:id="72"/>
      <w:r>
        <w:rPr>
          <w:rFonts w:ascii="Times New Roman" w:hAnsi="Times New Roman"/>
          <w:i w:val="0"/>
          <w:sz w:val="22"/>
          <w:szCs w:val="22"/>
        </w:rPr>
        <w:t>заявки</w:t>
      </w:r>
    </w:p>
    <w:p w:rsidR="00343CF3" w:rsidRDefault="00343CF3" w:rsidP="00343CF3">
      <w:pPr>
        <w:numPr>
          <w:ilvl w:val="2"/>
          <w:numId w:val="14"/>
        </w:numPr>
        <w:tabs>
          <w:tab w:val="clear" w:pos="1288"/>
          <w:tab w:val="num" w:pos="1380"/>
          <w:tab w:val="num" w:pos="1408"/>
          <w:tab w:val="num" w:pos="1440"/>
        </w:tabs>
        <w:ind w:left="-152" w:firstLine="709"/>
        <w:jc w:val="both"/>
      </w:pPr>
      <w:bookmarkStart w:id="73" w:name="_Toc269472550"/>
      <w:r>
        <w:t>Заявки на участие в запросе предложений, поданные после даты окончания срока подачи заявок, указанного в извещении о проведении запроса предложений  и пункте 19 раздела 6 «Информационная карта запроса предложений», не рассматриваются.</w:t>
      </w:r>
    </w:p>
    <w:p w:rsidR="00343CF3" w:rsidRDefault="00343CF3" w:rsidP="00343CF3">
      <w:pPr>
        <w:pStyle w:val="20"/>
        <w:numPr>
          <w:ilvl w:val="1"/>
          <w:numId w:val="14"/>
        </w:numPr>
        <w:tabs>
          <w:tab w:val="clear" w:pos="2367"/>
          <w:tab w:val="num" w:pos="717"/>
          <w:tab w:val="num" w:pos="960"/>
        </w:tabs>
        <w:suppressAutoHyphens/>
        <w:spacing w:before="0" w:after="0"/>
        <w:ind w:left="0" w:firstLine="709"/>
        <w:jc w:val="both"/>
        <w:rPr>
          <w:rFonts w:ascii="Times New Roman" w:hAnsi="Times New Roman"/>
          <w:i w:val="0"/>
          <w:sz w:val="22"/>
          <w:szCs w:val="22"/>
        </w:rPr>
      </w:pPr>
      <w:bookmarkStart w:id="74" w:name="_Toc305665983"/>
      <w:bookmarkEnd w:id="73"/>
      <w:r>
        <w:rPr>
          <w:rFonts w:ascii="Times New Roman" w:hAnsi="Times New Roman"/>
          <w:i w:val="0"/>
          <w:sz w:val="22"/>
          <w:szCs w:val="22"/>
        </w:rPr>
        <w:t>Рассмотрение и оценка заявок, определение победителя запроса предложений</w:t>
      </w:r>
      <w:bookmarkEnd w:id="74"/>
    </w:p>
    <w:p w:rsidR="00343CF3" w:rsidRDefault="00343CF3" w:rsidP="00343CF3">
      <w:pPr>
        <w:numPr>
          <w:ilvl w:val="2"/>
          <w:numId w:val="14"/>
        </w:numPr>
        <w:tabs>
          <w:tab w:val="clear" w:pos="1288"/>
          <w:tab w:val="num" w:pos="1380"/>
          <w:tab w:val="num" w:pos="1408"/>
          <w:tab w:val="num" w:pos="1680"/>
        </w:tabs>
        <w:ind w:left="-152" w:firstLine="709"/>
        <w:jc w:val="both"/>
        <w:rPr>
          <w:b/>
        </w:rPr>
      </w:pPr>
      <w:bookmarkStart w:id="75" w:name="_Toc258330036"/>
      <w:r>
        <w:rPr>
          <w:b/>
        </w:rPr>
        <w:t>Общие положения</w:t>
      </w:r>
      <w:bookmarkEnd w:id="75"/>
    </w:p>
    <w:p w:rsidR="00343CF3" w:rsidRDefault="00343CF3" w:rsidP="00343CF3">
      <w:pPr>
        <w:widowControl w:val="0"/>
        <w:numPr>
          <w:ilvl w:val="3"/>
          <w:numId w:val="14"/>
        </w:numPr>
        <w:tabs>
          <w:tab w:val="clear" w:pos="1506"/>
          <w:tab w:val="num" w:pos="960"/>
          <w:tab w:val="num" w:pos="993"/>
          <w:tab w:val="left" w:pos="1276"/>
          <w:tab w:val="left" w:pos="1680"/>
          <w:tab w:val="num" w:pos="2040"/>
        </w:tabs>
        <w:autoSpaceDE w:val="0"/>
        <w:autoSpaceDN w:val="0"/>
        <w:adjustRightInd w:val="0"/>
        <w:ind w:left="0" w:firstLine="709"/>
        <w:jc w:val="both"/>
      </w:pPr>
      <w:r>
        <w:t>Рассмотрение и оценка поступивших заявок претендентов на участие в запросе предложений проводится в сроки, установленные в извещении о проведении запроса предложений  и в пункте 20 раздела 6 «Информационная карта запроса предложений».</w:t>
      </w:r>
    </w:p>
    <w:p w:rsidR="00343CF3" w:rsidRDefault="00343CF3" w:rsidP="00343CF3">
      <w:pPr>
        <w:widowControl w:val="0"/>
        <w:numPr>
          <w:ilvl w:val="3"/>
          <w:numId w:val="14"/>
        </w:numPr>
        <w:tabs>
          <w:tab w:val="clear" w:pos="1506"/>
          <w:tab w:val="num" w:pos="960"/>
          <w:tab w:val="num" w:pos="993"/>
          <w:tab w:val="left" w:pos="1276"/>
          <w:tab w:val="left" w:pos="1680"/>
          <w:tab w:val="num" w:pos="2040"/>
        </w:tabs>
        <w:autoSpaceDE w:val="0"/>
        <w:autoSpaceDN w:val="0"/>
        <w:adjustRightInd w:val="0"/>
        <w:ind w:left="0" w:firstLine="709"/>
        <w:jc w:val="both"/>
      </w:pPr>
      <w:r>
        <w:t xml:space="preserve">Рассмотрение и оценка заявок претендентов на участие в запросе предложений/ участников запроса предложений включает: </w:t>
      </w:r>
    </w:p>
    <w:p w:rsidR="00343CF3" w:rsidRDefault="00343CF3" w:rsidP="00D149BD">
      <w:pPr>
        <w:pStyle w:val="a2"/>
        <w:numPr>
          <w:ilvl w:val="4"/>
          <w:numId w:val="60"/>
        </w:numPr>
        <w:spacing w:line="240" w:lineRule="auto"/>
        <w:ind w:left="0" w:firstLine="709"/>
      </w:pPr>
      <w:r>
        <w:t xml:space="preserve">стадию рассмотрения заявок; </w:t>
      </w:r>
    </w:p>
    <w:p w:rsidR="00343CF3" w:rsidRDefault="00343CF3" w:rsidP="00D149BD">
      <w:pPr>
        <w:pStyle w:val="a2"/>
        <w:numPr>
          <w:ilvl w:val="4"/>
          <w:numId w:val="60"/>
        </w:numPr>
        <w:spacing w:line="240" w:lineRule="auto"/>
        <w:ind w:left="0" w:firstLine="709"/>
      </w:pPr>
      <w:r>
        <w:t>стадию оценки и сопоставления заявок;</w:t>
      </w:r>
    </w:p>
    <w:p w:rsidR="00343CF3" w:rsidRDefault="00343CF3" w:rsidP="00343CF3">
      <w:pPr>
        <w:widowControl w:val="0"/>
        <w:numPr>
          <w:ilvl w:val="3"/>
          <w:numId w:val="14"/>
        </w:numPr>
        <w:tabs>
          <w:tab w:val="clear" w:pos="1506"/>
          <w:tab w:val="num" w:pos="960"/>
          <w:tab w:val="num" w:pos="993"/>
          <w:tab w:val="left" w:pos="1276"/>
          <w:tab w:val="left" w:pos="1680"/>
          <w:tab w:val="num" w:pos="2040"/>
        </w:tabs>
        <w:autoSpaceDE w:val="0"/>
        <w:autoSpaceDN w:val="0"/>
        <w:adjustRightInd w:val="0"/>
        <w:ind w:left="0" w:firstLine="709"/>
        <w:jc w:val="both"/>
      </w:pPr>
      <w:r>
        <w:t>При рассмотрении и осуществлении оценки Предложений для проведения экспертизы заявок Комиссия вправе привлечь иных лиц (экспертов и специалистов), не связанных претендентами на участие в запросе предложений, но в любом случае допуск к участию в запросе предложений и присвоение порядковых номеров заявкам осуществляется Комиссией.</w:t>
      </w:r>
    </w:p>
    <w:p w:rsidR="00343CF3" w:rsidRDefault="00343CF3" w:rsidP="00343CF3">
      <w:pPr>
        <w:widowControl w:val="0"/>
        <w:numPr>
          <w:ilvl w:val="3"/>
          <w:numId w:val="14"/>
        </w:numPr>
        <w:tabs>
          <w:tab w:val="clear" w:pos="1506"/>
          <w:tab w:val="num" w:pos="960"/>
          <w:tab w:val="num" w:pos="993"/>
          <w:tab w:val="left" w:pos="1276"/>
          <w:tab w:val="left" w:pos="1680"/>
          <w:tab w:val="num" w:pos="2040"/>
        </w:tabs>
        <w:autoSpaceDE w:val="0"/>
        <w:autoSpaceDN w:val="0"/>
        <w:adjustRightInd w:val="0"/>
        <w:ind w:left="0" w:firstLine="709"/>
        <w:jc w:val="both"/>
      </w:pPr>
      <w:r>
        <w:t xml:space="preserve">Претенденты на участие в запросе предложений/участники запроса предложений не вправе каким-либо способом влиять, участвовать или присутствовать при рассмотрении и оценке заявок, а также вступать в контакты с лицами, выполняющими экспертизу заявок. </w:t>
      </w:r>
      <w:proofErr w:type="gramStart"/>
      <w:r>
        <w:t>Любые попытки претендентов на участие в запросе предложений/участников запроса предложений повлиять на Комиссию на любой из стадий рассмотрения и оценки заявок, а также оказать давление на любое лицо, привлеченное заказчиком для работы в процедуре запроса предложений, в случае если данные факты подтверждены документально, служат основанием для отказа в допуске к участию в запросе предложений таких претендентов на участие в</w:t>
      </w:r>
      <w:proofErr w:type="gramEnd"/>
      <w:r>
        <w:t xml:space="preserve"> </w:t>
      </w:r>
      <w:proofErr w:type="gramStart"/>
      <w:r>
        <w:t>запросе</w:t>
      </w:r>
      <w:proofErr w:type="gramEnd"/>
      <w:r>
        <w:t xml:space="preserve"> предложений/отклонению заявок участников запроса предложений.</w:t>
      </w:r>
    </w:p>
    <w:p w:rsidR="00343CF3" w:rsidRDefault="00343CF3" w:rsidP="00343CF3">
      <w:pPr>
        <w:widowControl w:val="0"/>
        <w:numPr>
          <w:ilvl w:val="3"/>
          <w:numId w:val="14"/>
        </w:numPr>
        <w:tabs>
          <w:tab w:val="clear" w:pos="1506"/>
          <w:tab w:val="num" w:pos="960"/>
          <w:tab w:val="num" w:pos="993"/>
          <w:tab w:val="left" w:pos="1276"/>
          <w:tab w:val="left" w:pos="1680"/>
          <w:tab w:val="num" w:pos="2040"/>
        </w:tabs>
        <w:autoSpaceDE w:val="0"/>
        <w:autoSpaceDN w:val="0"/>
        <w:adjustRightInd w:val="0"/>
        <w:ind w:left="0" w:firstLine="709"/>
        <w:jc w:val="both"/>
      </w:pPr>
      <w:r>
        <w:lastRenderedPageBreak/>
        <w:t>Если в извещении о проведении запроса предложений  и в пункте 18 раздела 6 «Информационная карта запроса предложений» содержится указание на преференции участникам запроса предложений, предусмотренные действующими нормативно-правовыми актами Российской Федерации, то при оценке и сопоставлении заявок Комиссия учитывает указанные преференции, предоставляемые участникам запроса предложений.</w:t>
      </w:r>
    </w:p>
    <w:p w:rsidR="00343CF3" w:rsidRDefault="00343CF3" w:rsidP="00343CF3">
      <w:pPr>
        <w:widowControl w:val="0"/>
        <w:numPr>
          <w:ilvl w:val="3"/>
          <w:numId w:val="14"/>
        </w:numPr>
        <w:tabs>
          <w:tab w:val="clear" w:pos="1506"/>
          <w:tab w:val="num" w:pos="960"/>
          <w:tab w:val="num" w:pos="993"/>
          <w:tab w:val="left" w:pos="1276"/>
          <w:tab w:val="left" w:pos="1985"/>
          <w:tab w:val="num" w:pos="2040"/>
        </w:tabs>
        <w:autoSpaceDE w:val="0"/>
        <w:autoSpaceDN w:val="0"/>
        <w:adjustRightInd w:val="0"/>
        <w:ind w:left="0" w:firstLine="709"/>
        <w:jc w:val="both"/>
      </w:pPr>
      <w:r>
        <w:t xml:space="preserve">В ходе рассмотрения и оценки заявок заказчик имеет право запрашивать у соответствующих органов государственной власти, а также юридических и физических лиц, указанных в заявке, информацию о достоверности указанных в заявке сведений. </w:t>
      </w:r>
    </w:p>
    <w:p w:rsidR="00343CF3" w:rsidRDefault="00343CF3" w:rsidP="00343CF3">
      <w:pPr>
        <w:widowControl w:val="0"/>
        <w:numPr>
          <w:ilvl w:val="3"/>
          <w:numId w:val="14"/>
        </w:numPr>
        <w:tabs>
          <w:tab w:val="clear" w:pos="1506"/>
          <w:tab w:val="num" w:pos="960"/>
          <w:tab w:val="num" w:pos="993"/>
          <w:tab w:val="left" w:pos="1276"/>
          <w:tab w:val="left" w:pos="1985"/>
          <w:tab w:val="num" w:pos="2040"/>
        </w:tabs>
        <w:autoSpaceDE w:val="0"/>
        <w:autoSpaceDN w:val="0"/>
        <w:adjustRightInd w:val="0"/>
        <w:ind w:left="0" w:firstLine="709"/>
        <w:jc w:val="both"/>
      </w:pPr>
      <w:r>
        <w:t>При наличии сомнений в достоверности копии документа заказчик вправе запросить для ознакомления оригинал документа, предоставленного в копии. В случае если претендент на участие в запросе предложений/участник запроса предложений в установленный в запросе срок не предоставил оригинал документа, копия документа не рассматривается и документ считается не предоставленным.</w:t>
      </w:r>
    </w:p>
    <w:p w:rsidR="00343CF3" w:rsidRDefault="00343CF3" w:rsidP="00343CF3">
      <w:pPr>
        <w:widowControl w:val="0"/>
        <w:numPr>
          <w:ilvl w:val="3"/>
          <w:numId w:val="14"/>
        </w:numPr>
        <w:tabs>
          <w:tab w:val="clear" w:pos="1506"/>
          <w:tab w:val="num" w:pos="960"/>
          <w:tab w:val="num" w:pos="993"/>
          <w:tab w:val="left" w:pos="1276"/>
          <w:tab w:val="left" w:pos="1985"/>
          <w:tab w:val="num" w:pos="2040"/>
        </w:tabs>
        <w:autoSpaceDE w:val="0"/>
        <w:autoSpaceDN w:val="0"/>
        <w:adjustRightInd w:val="0"/>
        <w:ind w:left="0" w:firstLine="709"/>
        <w:jc w:val="both"/>
      </w:pPr>
      <w:r>
        <w:t>В ходе рассмотрения заявок заказчик по решению Комиссии имеет право направить претендентам на участие в запросе предложений запросы по разъяснению положений заявки, не изменяющие ее условий (сроков и условий поставки продукции</w:t>
      </w:r>
      <w:bookmarkStart w:id="76" w:name="OLE_LINK3"/>
      <w:bookmarkStart w:id="77" w:name="OLE_LINK2"/>
      <w:r>
        <w:t>, выполнения работ, оказания услуг</w:t>
      </w:r>
      <w:bookmarkEnd w:id="76"/>
      <w:bookmarkEnd w:id="77"/>
      <w:r>
        <w:t xml:space="preserve">, графика платежей, иных условий заявки). Данные запросы могут </w:t>
      </w:r>
      <w:proofErr w:type="gramStart"/>
      <w:r>
        <w:t>направляться</w:t>
      </w:r>
      <w:proofErr w:type="gramEnd"/>
      <w:r>
        <w:t xml:space="preserve"> в том числе по техническим условиям заявки (уточнение перечня предлагаемой продукции, выполняемых работ, оказываемых услуг, технических характеристик продукции, иных условий), при этом данные уточнения не должны изменять предмет проводимой процедуры запроса предложений, объем и состав предлагаемой претендентом  продукции, работ, услуг.</w:t>
      </w:r>
    </w:p>
    <w:p w:rsidR="00343CF3" w:rsidRDefault="00343CF3" w:rsidP="00343CF3">
      <w:pPr>
        <w:autoSpaceDE w:val="0"/>
        <w:autoSpaceDN w:val="0"/>
        <w:adjustRightInd w:val="0"/>
        <w:ind w:firstLine="709"/>
        <w:jc w:val="both"/>
      </w:pPr>
      <w:r>
        <w:t>Также заказчик вправе направить претендентам на участие в запросе предложений официальные письменные запросы об исправлении выявленных в ходе рассмотрения арифметических и грамматических ошибок в документах, представленных в составе заявки и направлении заказчику исправленных документов. В случае не предоставления претендентом исправленных документов заказчиком применяются следующие правила:</w:t>
      </w:r>
    </w:p>
    <w:p w:rsidR="00343CF3" w:rsidRDefault="00343CF3" w:rsidP="00D149BD">
      <w:pPr>
        <w:numPr>
          <w:ilvl w:val="0"/>
          <w:numId w:val="61"/>
        </w:numPr>
        <w:tabs>
          <w:tab w:val="left" w:pos="1276"/>
        </w:tabs>
        <w:autoSpaceDE w:val="0"/>
        <w:autoSpaceDN w:val="0"/>
        <w:adjustRightInd w:val="0"/>
        <w:ind w:left="1276" w:hanging="567"/>
        <w:jc w:val="both"/>
      </w:pPr>
      <w:r>
        <w:t xml:space="preserve">при наличии разночтений между суммой, указанной словами, и суммой, указанной цифрами, преимущество имеет сумма, указанная словами; </w:t>
      </w:r>
    </w:p>
    <w:p w:rsidR="00343CF3" w:rsidRDefault="00343CF3" w:rsidP="00D149BD">
      <w:pPr>
        <w:numPr>
          <w:ilvl w:val="0"/>
          <w:numId w:val="61"/>
        </w:numPr>
        <w:tabs>
          <w:tab w:val="left" w:pos="1276"/>
        </w:tabs>
        <w:autoSpaceDE w:val="0"/>
        <w:autoSpaceDN w:val="0"/>
        <w:adjustRightInd w:val="0"/>
        <w:ind w:left="1276" w:hanging="567"/>
        <w:jc w:val="both"/>
      </w:pPr>
      <w:r>
        <w:t>при наличии разночтений между ценой, указанной в заявке и ценой, получаемой путем суммирования итоговых сумм по каждой строке, преимущество имеет итоговая цена, указанная в заявке;</w:t>
      </w:r>
    </w:p>
    <w:p w:rsidR="00343CF3" w:rsidRDefault="00343CF3" w:rsidP="00D149BD">
      <w:pPr>
        <w:numPr>
          <w:ilvl w:val="0"/>
          <w:numId w:val="61"/>
        </w:numPr>
        <w:tabs>
          <w:tab w:val="left" w:pos="1276"/>
        </w:tabs>
        <w:autoSpaceDE w:val="0"/>
        <w:autoSpaceDN w:val="0"/>
        <w:adjustRightInd w:val="0"/>
        <w:ind w:left="1276" w:hanging="567"/>
        <w:jc w:val="both"/>
      </w:pPr>
      <w:r>
        <w:t>при несоответствии итогов умножения единичной цены на количество товаров/ объем работ, услуг исправление арифметической ошибки производится исходя из преимущества общей итоговой цены, указанной в заявке.</w:t>
      </w:r>
    </w:p>
    <w:p w:rsidR="00343CF3" w:rsidRDefault="00343CF3" w:rsidP="00343CF3">
      <w:pPr>
        <w:autoSpaceDE w:val="0"/>
        <w:autoSpaceDN w:val="0"/>
        <w:adjustRightInd w:val="0"/>
        <w:ind w:firstLine="709"/>
        <w:jc w:val="both"/>
      </w:pPr>
      <w:r>
        <w:t xml:space="preserve">Кроме того, заказчик вправе запросить представление не представленных, представленных не в полном объеме или в нечитаемом виде документов, подлежащих представлению в соответствии с настоящей документацией.  </w:t>
      </w:r>
    </w:p>
    <w:p w:rsidR="00343CF3" w:rsidRDefault="00343CF3" w:rsidP="00343CF3">
      <w:pPr>
        <w:autoSpaceDE w:val="0"/>
        <w:autoSpaceDN w:val="0"/>
        <w:adjustRightInd w:val="0"/>
        <w:ind w:firstLine="709"/>
        <w:jc w:val="both"/>
      </w:pPr>
      <w:r>
        <w:t>При запросе разъяснений и/или документов заказчиком не допускается создание преимущественных условий претенденту или нескольким претендентам на участие в запросе предложений.</w:t>
      </w:r>
    </w:p>
    <w:p w:rsidR="00343CF3" w:rsidRDefault="00343CF3" w:rsidP="00343CF3">
      <w:pPr>
        <w:autoSpaceDE w:val="0"/>
        <w:autoSpaceDN w:val="0"/>
        <w:adjustRightInd w:val="0"/>
        <w:ind w:firstLine="709"/>
        <w:jc w:val="both"/>
      </w:pPr>
      <w:r>
        <w:t>Допускается не направлять претенденту на участие в запросе предложений, касающиеся предоставления недостающих и нечитаемых документов, а также исправлений арифметических и грамматических ошибок в документах, если имеются также иные основания для отклонения заявки такого претендента.</w:t>
      </w:r>
    </w:p>
    <w:p w:rsidR="00343CF3" w:rsidRDefault="00343CF3" w:rsidP="00343CF3">
      <w:pPr>
        <w:numPr>
          <w:ilvl w:val="2"/>
          <w:numId w:val="14"/>
        </w:numPr>
        <w:tabs>
          <w:tab w:val="clear" w:pos="1288"/>
          <w:tab w:val="num" w:pos="960"/>
          <w:tab w:val="num" w:pos="1380"/>
          <w:tab w:val="num" w:pos="1408"/>
          <w:tab w:val="num" w:pos="1701"/>
        </w:tabs>
        <w:ind w:left="-152" w:firstLine="709"/>
        <w:jc w:val="both"/>
        <w:rPr>
          <w:b/>
        </w:rPr>
      </w:pPr>
      <w:r>
        <w:rPr>
          <w:b/>
        </w:rPr>
        <w:t>Рассмотрение заявок. Допуск к участию в запросе предложений</w:t>
      </w:r>
    </w:p>
    <w:p w:rsidR="00343CF3" w:rsidRDefault="00343CF3" w:rsidP="00343CF3">
      <w:pPr>
        <w:widowControl w:val="0"/>
        <w:numPr>
          <w:ilvl w:val="3"/>
          <w:numId w:val="14"/>
        </w:numPr>
        <w:tabs>
          <w:tab w:val="clear" w:pos="1506"/>
          <w:tab w:val="num" w:pos="960"/>
          <w:tab w:val="num" w:pos="993"/>
          <w:tab w:val="left" w:pos="1276"/>
          <w:tab w:val="left" w:pos="1680"/>
          <w:tab w:val="num" w:pos="2040"/>
        </w:tabs>
        <w:autoSpaceDE w:val="0"/>
        <w:autoSpaceDN w:val="0"/>
        <w:adjustRightInd w:val="0"/>
        <w:ind w:left="0" w:firstLine="709"/>
        <w:jc w:val="both"/>
      </w:pPr>
      <w:proofErr w:type="gramStart"/>
      <w:r>
        <w:t>Комиссия в срок, указанный в извещении о проведении запроса предложений  и в пункте 20 раздела 6 «Информационная карта запроса предложений», осуществляет рассмотрение поданных заявок претендентов на участие в запросе предложений на предмет их соответствия требованиям, установленным законодательством Российской Федерации и настоящей документацией, и определяет перечень претендентов</w:t>
      </w:r>
      <w:r>
        <w:rPr>
          <w:b/>
          <w:bCs/>
          <w:i/>
        </w:rPr>
        <w:t>,</w:t>
      </w:r>
      <w:r>
        <w:t xml:space="preserve"> которые признаются участниками запроса предложений. </w:t>
      </w:r>
      <w:proofErr w:type="gramEnd"/>
    </w:p>
    <w:p w:rsidR="00343CF3" w:rsidRDefault="00343CF3" w:rsidP="00343CF3">
      <w:pPr>
        <w:widowControl w:val="0"/>
        <w:numPr>
          <w:ilvl w:val="3"/>
          <w:numId w:val="14"/>
        </w:numPr>
        <w:tabs>
          <w:tab w:val="clear" w:pos="1506"/>
          <w:tab w:val="num" w:pos="960"/>
          <w:tab w:val="num" w:pos="993"/>
          <w:tab w:val="left" w:pos="1276"/>
          <w:tab w:val="left" w:pos="1680"/>
          <w:tab w:val="num" w:pos="2040"/>
        </w:tabs>
        <w:autoSpaceDE w:val="0"/>
        <w:autoSpaceDN w:val="0"/>
        <w:adjustRightInd w:val="0"/>
        <w:ind w:left="0" w:firstLine="709"/>
        <w:jc w:val="both"/>
      </w:pPr>
      <w:bookmarkStart w:id="78" w:name="sub_1211"/>
      <w:r>
        <w:lastRenderedPageBreak/>
        <w:t>Заявка претендента должна полностью соответствовать каждому из установленных настоящей документацией требований или быть лучше, то есть указанные требования являются пороговыми. По результатам проведения рассмотрения заявок Комиссия имеет право не допустить претендента к участию в запросе предложений в случаях, в том числе:</w:t>
      </w:r>
    </w:p>
    <w:p w:rsidR="00343CF3" w:rsidRDefault="00343CF3" w:rsidP="00343CF3">
      <w:pPr>
        <w:pStyle w:val="ab"/>
        <w:numPr>
          <w:ilvl w:val="0"/>
          <w:numId w:val="16"/>
        </w:numPr>
        <w:tabs>
          <w:tab w:val="clear" w:pos="720"/>
          <w:tab w:val="left" w:pos="1134"/>
        </w:tabs>
        <w:spacing w:before="0" w:beforeAutospacing="0" w:after="0" w:afterAutospacing="0"/>
        <w:ind w:left="0" w:firstLine="709"/>
        <w:jc w:val="both"/>
        <w:rPr>
          <w:sz w:val="22"/>
          <w:szCs w:val="22"/>
        </w:rPr>
      </w:pPr>
      <w:bookmarkStart w:id="79" w:name="sub_1214"/>
      <w:bookmarkEnd w:id="78"/>
      <w:r>
        <w:rPr>
          <w:sz w:val="22"/>
          <w:szCs w:val="22"/>
        </w:rPr>
        <w:t>несоответствия претендента требованиям, установленным подразделами 3.1 и 3.2, а также пунктом 12 раздела 6 «Информационная карта запроса предложений»;</w:t>
      </w:r>
    </w:p>
    <w:p w:rsidR="00343CF3" w:rsidRDefault="00343CF3" w:rsidP="00343CF3">
      <w:pPr>
        <w:pStyle w:val="ab"/>
        <w:numPr>
          <w:ilvl w:val="0"/>
          <w:numId w:val="16"/>
        </w:numPr>
        <w:tabs>
          <w:tab w:val="clear" w:pos="720"/>
          <w:tab w:val="left" w:pos="1134"/>
        </w:tabs>
        <w:spacing w:before="0" w:beforeAutospacing="0" w:after="0" w:afterAutospacing="0"/>
        <w:ind w:left="0" w:firstLine="709"/>
        <w:jc w:val="both"/>
        <w:rPr>
          <w:sz w:val="22"/>
          <w:szCs w:val="22"/>
        </w:rPr>
      </w:pPr>
      <w:r>
        <w:rPr>
          <w:sz w:val="22"/>
          <w:szCs w:val="22"/>
        </w:rPr>
        <w:t>непредставления требуемых согласно настоящей документации документов либо наличия в таких документах недостоверных сведений о претенденте на участие в запросе предложений или о предлагаемых товарах, работах, услугах;</w:t>
      </w:r>
    </w:p>
    <w:p w:rsidR="00343CF3" w:rsidRDefault="00343CF3" w:rsidP="00343CF3">
      <w:pPr>
        <w:pStyle w:val="ab"/>
        <w:numPr>
          <w:ilvl w:val="0"/>
          <w:numId w:val="16"/>
        </w:numPr>
        <w:tabs>
          <w:tab w:val="clear" w:pos="720"/>
          <w:tab w:val="left" w:pos="1134"/>
        </w:tabs>
        <w:spacing w:before="0" w:beforeAutospacing="0" w:after="0" w:afterAutospacing="0"/>
        <w:ind w:left="0" w:firstLine="709"/>
        <w:jc w:val="both"/>
        <w:rPr>
          <w:sz w:val="22"/>
          <w:szCs w:val="22"/>
        </w:rPr>
      </w:pPr>
      <w:r>
        <w:rPr>
          <w:sz w:val="22"/>
          <w:szCs w:val="22"/>
        </w:rPr>
        <w:t xml:space="preserve">несоответствия заявки требованиям настоящей документации, в том числе представленного технико-коммерческого предложения. По решению Комиссии претендент может быть допущен </w:t>
      </w:r>
      <w:proofErr w:type="gramStart"/>
      <w:r>
        <w:rPr>
          <w:sz w:val="22"/>
          <w:szCs w:val="22"/>
        </w:rPr>
        <w:t>к участию в запросе предложений при наличии в заявке несущественных отклонений от требований</w:t>
      </w:r>
      <w:proofErr w:type="gramEnd"/>
      <w:r>
        <w:rPr>
          <w:sz w:val="22"/>
          <w:szCs w:val="22"/>
        </w:rPr>
        <w:t>, установленных настоящей документацией (создание преимущественных условий одному или нескольким претендентам при этом не допускается). Отклонения считаются несущественным, если они:</w:t>
      </w:r>
    </w:p>
    <w:p w:rsidR="00343CF3" w:rsidRDefault="00343CF3" w:rsidP="00D149BD">
      <w:pPr>
        <w:numPr>
          <w:ilvl w:val="0"/>
          <w:numId w:val="62"/>
        </w:numPr>
        <w:tabs>
          <w:tab w:val="clear" w:pos="1429"/>
          <w:tab w:val="left" w:pos="1440"/>
        </w:tabs>
        <w:jc w:val="both"/>
      </w:pPr>
      <w:r>
        <w:t xml:space="preserve"> </w:t>
      </w:r>
      <w:proofErr w:type="gramStart"/>
      <w:r>
        <w:t>не влияют на состав, объем, сроки, качество и другие характеристики подлежащих поставке (выполнению, оказанию) товаров (работ, услуг) и/или</w:t>
      </w:r>
      <w:proofErr w:type="gramEnd"/>
    </w:p>
    <w:p w:rsidR="00343CF3" w:rsidRDefault="00343CF3" w:rsidP="00D149BD">
      <w:pPr>
        <w:numPr>
          <w:ilvl w:val="0"/>
          <w:numId w:val="62"/>
        </w:numPr>
        <w:tabs>
          <w:tab w:val="clear" w:pos="1429"/>
          <w:tab w:val="left" w:pos="1080"/>
          <w:tab w:val="left" w:pos="1440"/>
        </w:tabs>
        <w:jc w:val="both"/>
      </w:pPr>
      <w:r>
        <w:t xml:space="preserve"> не ограничивают права заказчика или обязательства поставщика/подрядчика/исполнителя по договору по сравнению с тем, как они предусмотрены в настоящей документации. </w:t>
      </w:r>
    </w:p>
    <w:p w:rsidR="00343CF3" w:rsidRDefault="00343CF3" w:rsidP="00343CF3">
      <w:pPr>
        <w:widowControl w:val="0"/>
        <w:numPr>
          <w:ilvl w:val="3"/>
          <w:numId w:val="14"/>
        </w:numPr>
        <w:tabs>
          <w:tab w:val="clear" w:pos="1506"/>
          <w:tab w:val="num" w:pos="960"/>
          <w:tab w:val="num" w:pos="993"/>
          <w:tab w:val="left" w:pos="1276"/>
          <w:tab w:val="left" w:pos="1680"/>
          <w:tab w:val="num" w:pos="2040"/>
        </w:tabs>
        <w:autoSpaceDE w:val="0"/>
        <w:autoSpaceDN w:val="0"/>
        <w:adjustRightInd w:val="0"/>
        <w:ind w:left="0" w:firstLine="709"/>
        <w:jc w:val="both"/>
      </w:pPr>
      <w:r>
        <w:t>Комиссия вправе отстранить претендента на участие в запросе предложений, не соответствующего любому из требований, установленных настоящей документацией, от участия в запросе предложений на любом этапе его проведения.</w:t>
      </w:r>
    </w:p>
    <w:bookmarkEnd w:id="79"/>
    <w:p w:rsidR="00343CF3" w:rsidRDefault="00343CF3" w:rsidP="00343CF3">
      <w:pPr>
        <w:widowControl w:val="0"/>
        <w:numPr>
          <w:ilvl w:val="3"/>
          <w:numId w:val="14"/>
        </w:numPr>
        <w:tabs>
          <w:tab w:val="clear" w:pos="1506"/>
          <w:tab w:val="num" w:pos="960"/>
          <w:tab w:val="num" w:pos="993"/>
          <w:tab w:val="left" w:pos="1276"/>
          <w:tab w:val="left" w:pos="1680"/>
          <w:tab w:val="num" w:pos="2040"/>
        </w:tabs>
        <w:autoSpaceDE w:val="0"/>
        <w:autoSpaceDN w:val="0"/>
        <w:adjustRightInd w:val="0"/>
        <w:ind w:left="0" w:firstLine="709"/>
        <w:jc w:val="both"/>
      </w:pPr>
      <w:r>
        <w:t xml:space="preserve">На основании результатов рассмотрения заявок Комиссией принимается решение о допуске к участию в запросе предложений и признании претендента </w:t>
      </w:r>
      <w:proofErr w:type="gramStart"/>
      <w:r>
        <w:t>на участие в запросе предложений участником запроса предложений/об отказе в допуске к участию</w:t>
      </w:r>
      <w:proofErr w:type="gramEnd"/>
      <w:r>
        <w:t xml:space="preserve"> в запросе предложений, о направлении претендентам на участие в запросе предложений запросов в соответствии с подпунктом 4.15.1.8. </w:t>
      </w:r>
    </w:p>
    <w:p w:rsidR="00343CF3" w:rsidRDefault="00343CF3" w:rsidP="00343CF3">
      <w:pPr>
        <w:widowControl w:val="0"/>
        <w:numPr>
          <w:ilvl w:val="3"/>
          <w:numId w:val="14"/>
        </w:numPr>
        <w:tabs>
          <w:tab w:val="clear" w:pos="1506"/>
          <w:tab w:val="num" w:pos="960"/>
          <w:tab w:val="num" w:pos="993"/>
          <w:tab w:val="left" w:pos="1276"/>
          <w:tab w:val="left" w:pos="1680"/>
          <w:tab w:val="num" w:pos="2040"/>
        </w:tabs>
        <w:autoSpaceDE w:val="0"/>
        <w:autoSpaceDN w:val="0"/>
        <w:adjustRightInd w:val="0"/>
        <w:ind w:left="0" w:firstLine="709"/>
        <w:jc w:val="both"/>
      </w:pPr>
      <w:proofErr w:type="gramStart"/>
      <w:r>
        <w:t xml:space="preserve">По результатам рассмотрения заявок заказчиком оформляется протокол рассмотрения заявок претендентов на участие в запросе предложений, содержащий </w:t>
      </w:r>
      <w:r>
        <w:rPr>
          <w:color w:val="000000"/>
        </w:rPr>
        <w:t xml:space="preserve">сведения о </w:t>
      </w:r>
      <w:r>
        <w:t>претендентах на участие в запросе предложений</w:t>
      </w:r>
      <w:r>
        <w:rPr>
          <w:color w:val="000000"/>
        </w:rPr>
        <w:t xml:space="preserve">, подавших заявки, решение о допуске </w:t>
      </w:r>
      <w:r>
        <w:t>претендента на участие в запросе предложений</w:t>
      </w:r>
      <w:r>
        <w:rPr>
          <w:color w:val="000000"/>
        </w:rPr>
        <w:t xml:space="preserve"> к участию в запросе предложений и о признании его участником запроса предложений или об отказе в допуске </w:t>
      </w:r>
      <w:r>
        <w:t>претендента на участие в запросе предложений</w:t>
      </w:r>
      <w:r>
        <w:rPr>
          <w:color w:val="000000"/>
        </w:rPr>
        <w:t xml:space="preserve"> к участию</w:t>
      </w:r>
      <w:proofErr w:type="gramEnd"/>
      <w:r>
        <w:rPr>
          <w:color w:val="000000"/>
        </w:rPr>
        <w:t xml:space="preserve"> в запросе предложений с указанием положений настоящей документации, явившихся основанием отказа</w:t>
      </w:r>
    </w:p>
    <w:p w:rsidR="00343CF3" w:rsidRDefault="00343CF3" w:rsidP="00343CF3">
      <w:pPr>
        <w:widowControl w:val="0"/>
        <w:numPr>
          <w:ilvl w:val="3"/>
          <w:numId w:val="14"/>
        </w:numPr>
        <w:tabs>
          <w:tab w:val="clear" w:pos="1506"/>
          <w:tab w:val="num" w:pos="960"/>
          <w:tab w:val="num" w:pos="993"/>
          <w:tab w:val="left" w:pos="1276"/>
          <w:tab w:val="left" w:pos="1680"/>
          <w:tab w:val="num" w:pos="2040"/>
        </w:tabs>
        <w:autoSpaceDE w:val="0"/>
        <w:autoSpaceDN w:val="0"/>
        <w:adjustRightInd w:val="0"/>
        <w:ind w:left="0" w:firstLine="709"/>
        <w:jc w:val="both"/>
      </w:pPr>
      <w:r>
        <w:rPr>
          <w:color w:val="000000"/>
        </w:rPr>
        <w:t xml:space="preserve">Протокол рассмотрения заявок размещается заказчиком на официальном сайте не позднее 3 (трех) дней </w:t>
      </w:r>
      <w:proofErr w:type="gramStart"/>
      <w:r>
        <w:rPr>
          <w:color w:val="000000"/>
        </w:rPr>
        <w:t>с даты</w:t>
      </w:r>
      <w:proofErr w:type="gramEnd"/>
      <w:r>
        <w:rPr>
          <w:color w:val="000000"/>
        </w:rPr>
        <w:t xml:space="preserve"> его подписания</w:t>
      </w:r>
    </w:p>
    <w:p w:rsidR="00343CF3" w:rsidRDefault="00343CF3" w:rsidP="00343CF3">
      <w:pPr>
        <w:widowControl w:val="0"/>
        <w:numPr>
          <w:ilvl w:val="3"/>
          <w:numId w:val="14"/>
        </w:numPr>
        <w:tabs>
          <w:tab w:val="clear" w:pos="1506"/>
          <w:tab w:val="num" w:pos="960"/>
          <w:tab w:val="num" w:pos="993"/>
          <w:tab w:val="left" w:pos="1276"/>
          <w:tab w:val="left" w:pos="1680"/>
          <w:tab w:val="num" w:pos="2040"/>
        </w:tabs>
        <w:autoSpaceDE w:val="0"/>
        <w:autoSpaceDN w:val="0"/>
        <w:adjustRightInd w:val="0"/>
        <w:ind w:left="0" w:firstLine="709"/>
        <w:jc w:val="both"/>
      </w:pPr>
      <w:proofErr w:type="gramStart"/>
      <w:r>
        <w:t>В случае принятия Комиссией решения о направлении претендентам на участие в запросе предложений запросов в соответствии</w:t>
      </w:r>
      <w:proofErr w:type="gramEnd"/>
      <w:r>
        <w:t xml:space="preserve"> с подпунктом 4.15.1.8, такие запросы направляются претендентам после размещения на </w:t>
      </w:r>
      <w:r>
        <w:rPr>
          <w:rStyle w:val="a9"/>
        </w:rPr>
        <w:t>официальном сайте п</w:t>
      </w:r>
      <w:r>
        <w:t xml:space="preserve">ротокола рассмотрения заявок. Все направленные претендентам запросы и полученные ответы регистрируются заказчиком в журнале запросов-ответов. Срок представления документов и/или разъяснений устанавливается одинаковым для всех претендентов, которым был направлен запрос, и не может превышать 2 (двух) рабочих дней </w:t>
      </w:r>
      <w:proofErr w:type="gramStart"/>
      <w:r>
        <w:t>с даты направления</w:t>
      </w:r>
      <w:proofErr w:type="gramEnd"/>
      <w:r>
        <w:t xml:space="preserve"> соответствующего запроса. Непредставление или представление не в полном объеме запрашиваемых документов и/или разъяснений в </w:t>
      </w:r>
      <w:proofErr w:type="gramStart"/>
      <w:r>
        <w:t>установленный</w:t>
      </w:r>
      <w:proofErr w:type="gramEnd"/>
      <w:r>
        <w:t xml:space="preserve"> в запросе может случить основанием для отклонения заявки такого претендента.</w:t>
      </w:r>
    </w:p>
    <w:p w:rsidR="00343CF3" w:rsidRDefault="00343CF3" w:rsidP="00343CF3">
      <w:pPr>
        <w:widowControl w:val="0"/>
        <w:numPr>
          <w:ilvl w:val="3"/>
          <w:numId w:val="14"/>
        </w:numPr>
        <w:tabs>
          <w:tab w:val="clear" w:pos="1506"/>
          <w:tab w:val="num" w:pos="960"/>
          <w:tab w:val="num" w:pos="993"/>
          <w:tab w:val="left" w:pos="1276"/>
          <w:tab w:val="left" w:pos="1800"/>
          <w:tab w:val="num" w:pos="2040"/>
        </w:tabs>
        <w:autoSpaceDE w:val="0"/>
        <w:autoSpaceDN w:val="0"/>
        <w:adjustRightInd w:val="0"/>
        <w:ind w:left="0" w:firstLine="709"/>
        <w:jc w:val="both"/>
      </w:pPr>
      <w:r>
        <w:t xml:space="preserve">В случае если </w:t>
      </w:r>
      <w:proofErr w:type="gramStart"/>
      <w:r>
        <w:t>на основании результатов рассмотрения заявок принято решение об отказе в допуске к участию в данной процедуре</w:t>
      </w:r>
      <w:proofErr w:type="gramEnd"/>
      <w:r>
        <w:t xml:space="preserve"> запроса предложений всех претендентов, подавших заявки, или о допуске к участию в запросе предложений и признании участником запроса предложений только одного претендента, подавшего заявку, запрос предложений признается несостоявшимся. </w:t>
      </w:r>
    </w:p>
    <w:p w:rsidR="00343CF3" w:rsidRDefault="00343CF3" w:rsidP="00343CF3">
      <w:pPr>
        <w:numPr>
          <w:ilvl w:val="2"/>
          <w:numId w:val="14"/>
        </w:numPr>
        <w:tabs>
          <w:tab w:val="clear" w:pos="1288"/>
          <w:tab w:val="num" w:pos="960"/>
          <w:tab w:val="num" w:pos="1380"/>
          <w:tab w:val="num" w:pos="1408"/>
          <w:tab w:val="num" w:pos="1800"/>
        </w:tabs>
        <w:ind w:left="-152" w:firstLine="709"/>
        <w:jc w:val="both"/>
        <w:rPr>
          <w:b/>
        </w:rPr>
      </w:pPr>
      <w:r>
        <w:rPr>
          <w:b/>
        </w:rPr>
        <w:t>Порядок оценки и сопоставления заявок</w:t>
      </w:r>
    </w:p>
    <w:p w:rsidR="00343CF3" w:rsidRDefault="00343CF3" w:rsidP="00343CF3">
      <w:pPr>
        <w:numPr>
          <w:ilvl w:val="2"/>
          <w:numId w:val="14"/>
        </w:numPr>
        <w:tabs>
          <w:tab w:val="clear" w:pos="1288"/>
          <w:tab w:val="left" w:pos="1260"/>
          <w:tab w:val="num" w:pos="1380"/>
          <w:tab w:val="left" w:pos="1800"/>
        </w:tabs>
        <w:ind w:left="-180" w:firstLine="720"/>
        <w:jc w:val="both"/>
        <w:rPr>
          <w:sz w:val="22"/>
          <w:szCs w:val="22"/>
        </w:rPr>
      </w:pPr>
      <w:r>
        <w:rPr>
          <w:sz w:val="22"/>
          <w:szCs w:val="22"/>
        </w:rPr>
        <w:lastRenderedPageBreak/>
        <w:t>Оценка заявок на участие в запросе предложений осуществляется Закупочной комиссией в целях выявления лучших условий исполнения договора в соответствии с критериями, установленными Доку</w:t>
      </w:r>
      <w:r w:rsidR="004D576A">
        <w:rPr>
          <w:sz w:val="22"/>
          <w:szCs w:val="22"/>
        </w:rPr>
        <w:t xml:space="preserve">ментацией о запросе предложений. </w:t>
      </w:r>
      <w:proofErr w:type="gramStart"/>
      <w:r>
        <w:rPr>
          <w:sz w:val="22"/>
          <w:szCs w:val="22"/>
        </w:rPr>
        <w:t>На основании результатов оценки заявок на участие в запросе предложений Закупочной комиссией каждой заявке на участие в запросе</w:t>
      </w:r>
      <w:proofErr w:type="gramEnd"/>
      <w:r>
        <w:rPr>
          <w:sz w:val="22"/>
          <w:szCs w:val="22"/>
        </w:rPr>
        <w:t xml:space="preserve"> предложений присваивается порядковый номер по мере уменьшения степени выгодности содержащихся в них условий исполнения договора. </w:t>
      </w:r>
      <w:proofErr w:type="gramStart"/>
      <w:r>
        <w:rPr>
          <w:sz w:val="22"/>
          <w:szCs w:val="22"/>
        </w:rPr>
        <w:t>Заявке на участие в запросе предложений, в которой содержатся лучшие условия исполнения договора, присваивается первый номер.</w:t>
      </w:r>
      <w:proofErr w:type="gramEnd"/>
      <w:r>
        <w:rPr>
          <w:sz w:val="22"/>
          <w:szCs w:val="22"/>
        </w:rPr>
        <w:t xml:space="preserve"> В случае</w:t>
      </w:r>
      <w:proofErr w:type="gramStart"/>
      <w:r>
        <w:rPr>
          <w:sz w:val="22"/>
          <w:szCs w:val="22"/>
        </w:rPr>
        <w:t>,</w:t>
      </w:r>
      <w:proofErr w:type="gramEnd"/>
      <w:r>
        <w:rPr>
          <w:sz w:val="22"/>
          <w:szCs w:val="22"/>
        </w:rPr>
        <w:t xml:space="preserve"> если в нескольких заявках на участие в запросе предложений содержатся одинаковые условия исполнения договора, меньший порядковый номер присваивается заявке на участие в запросе предложений, которая поступила ранее других заявок на участие в запросе предложений, содержащих такие условия.</w:t>
      </w:r>
    </w:p>
    <w:p w:rsidR="00343CF3" w:rsidRDefault="00343CF3" w:rsidP="00343CF3">
      <w:pPr>
        <w:numPr>
          <w:ilvl w:val="2"/>
          <w:numId w:val="14"/>
        </w:numPr>
        <w:tabs>
          <w:tab w:val="clear" w:pos="1288"/>
          <w:tab w:val="left" w:pos="1260"/>
          <w:tab w:val="num" w:pos="1380"/>
          <w:tab w:val="left" w:pos="1800"/>
        </w:tabs>
        <w:ind w:left="-180" w:firstLine="720"/>
        <w:jc w:val="both"/>
        <w:rPr>
          <w:sz w:val="22"/>
          <w:szCs w:val="22"/>
        </w:rPr>
      </w:pPr>
      <w:r>
        <w:rPr>
          <w:sz w:val="22"/>
          <w:szCs w:val="22"/>
        </w:rPr>
        <w:t>Победителем запроса предложений признается участник запроса предложений, который предложил наилучшие условия исполнения договора на основе критериев и процедур оценки, указанных в Документации о запросе предложений, и заявке которого присвоен первый номер.</w:t>
      </w:r>
    </w:p>
    <w:p w:rsidR="00343CF3" w:rsidRDefault="00343CF3" w:rsidP="00343CF3">
      <w:pPr>
        <w:numPr>
          <w:ilvl w:val="2"/>
          <w:numId w:val="14"/>
        </w:numPr>
        <w:tabs>
          <w:tab w:val="clear" w:pos="1288"/>
          <w:tab w:val="left" w:pos="1260"/>
          <w:tab w:val="num" w:pos="1380"/>
          <w:tab w:val="left" w:pos="1800"/>
        </w:tabs>
        <w:ind w:left="-180" w:firstLine="720"/>
        <w:jc w:val="both"/>
        <w:rPr>
          <w:sz w:val="22"/>
          <w:szCs w:val="22"/>
        </w:rPr>
      </w:pPr>
      <w:proofErr w:type="gramStart"/>
      <w:r>
        <w:rPr>
          <w:sz w:val="22"/>
          <w:szCs w:val="22"/>
        </w:rPr>
        <w:t>Результаты оценки заявок фиксируются в протоколе оценки заявок на участие в запросе предложений, в котором должны содержаться сведения о месте, дате, времени проведения оценки таких заявок, о порядке оценки заявок на участие в запросе предложений, о принятом на основании результатов оценки заявок на участие в запросе предложений решении о присвоении заявкам на участие в запросе предложений порядковых номеров, а также</w:t>
      </w:r>
      <w:proofErr w:type="gramEnd"/>
      <w:r>
        <w:rPr>
          <w:sz w:val="22"/>
          <w:szCs w:val="22"/>
        </w:rPr>
        <w:t xml:space="preserve"> наименования (для юридических лиц), фамилии, имена и если имеются отчества (для физических лиц) и почтовые адреса участников запроса предложений, заявкам на участие в запросе предложений которых присвоен первый и второй номера. Протокол оценки заявок на участие в запросе предложений подписывается всеми присутствующими членами Закупочной комиссии не позднее дня, следующего после дня окончания проведения оценки заявок на участие в запросе предложений. </w:t>
      </w:r>
    </w:p>
    <w:p w:rsidR="00343CF3" w:rsidRDefault="00343CF3" w:rsidP="00343CF3">
      <w:pPr>
        <w:numPr>
          <w:ilvl w:val="2"/>
          <w:numId w:val="14"/>
        </w:numPr>
        <w:tabs>
          <w:tab w:val="clear" w:pos="1288"/>
          <w:tab w:val="left" w:pos="1260"/>
          <w:tab w:val="num" w:pos="1380"/>
          <w:tab w:val="left" w:pos="1800"/>
        </w:tabs>
        <w:ind w:left="-180" w:firstLine="720"/>
        <w:jc w:val="both"/>
        <w:rPr>
          <w:sz w:val="22"/>
          <w:szCs w:val="22"/>
        </w:rPr>
      </w:pPr>
      <w:r>
        <w:rPr>
          <w:sz w:val="22"/>
          <w:szCs w:val="22"/>
        </w:rPr>
        <w:t xml:space="preserve"> Не позднее 3 дней с даты подписания Протокола оценки заявок Общество размещает указанный протокол в единой информационной системе</w:t>
      </w:r>
      <w:proofErr w:type="gramStart"/>
      <w:r>
        <w:rPr>
          <w:sz w:val="22"/>
          <w:szCs w:val="22"/>
        </w:rPr>
        <w:t xml:space="preserve"> .</w:t>
      </w:r>
      <w:proofErr w:type="gramEnd"/>
    </w:p>
    <w:p w:rsidR="00343CF3" w:rsidRDefault="00343CF3" w:rsidP="00343CF3">
      <w:pPr>
        <w:numPr>
          <w:ilvl w:val="2"/>
          <w:numId w:val="14"/>
        </w:numPr>
        <w:tabs>
          <w:tab w:val="clear" w:pos="1288"/>
          <w:tab w:val="left" w:pos="1260"/>
          <w:tab w:val="num" w:pos="1380"/>
          <w:tab w:val="left" w:pos="1620"/>
        </w:tabs>
        <w:ind w:left="-180" w:firstLine="720"/>
        <w:jc w:val="both"/>
        <w:rPr>
          <w:sz w:val="22"/>
          <w:szCs w:val="22"/>
        </w:rPr>
      </w:pPr>
      <w:r>
        <w:rPr>
          <w:sz w:val="22"/>
          <w:szCs w:val="22"/>
        </w:rPr>
        <w:t xml:space="preserve"> </w:t>
      </w:r>
      <w:proofErr w:type="gramStart"/>
      <w:r>
        <w:rPr>
          <w:sz w:val="22"/>
          <w:szCs w:val="22"/>
        </w:rPr>
        <w:t>Протокол составляется в двух экземплярах, один из которых хранится у Общества, другой - в течение 5 рабочих дней со дня подписания протокола передается победителю запроса предложений с приложением проекта договора, который составляется путем включения условий исполнения договора, предложенных победителем запроса предложений в заявке на участие в запросе предложений, в проект договора, прилагаемый к Документации о запросе предложений.</w:t>
      </w:r>
      <w:proofErr w:type="gramEnd"/>
      <w:r>
        <w:rPr>
          <w:sz w:val="22"/>
          <w:szCs w:val="22"/>
        </w:rPr>
        <w:t xml:space="preserve"> Победитель запроса предложений не вправе отказаться от заключения договора.</w:t>
      </w:r>
    </w:p>
    <w:p w:rsidR="00343CF3" w:rsidRDefault="00343CF3" w:rsidP="00343CF3">
      <w:pPr>
        <w:tabs>
          <w:tab w:val="left" w:pos="1260"/>
          <w:tab w:val="left" w:pos="1620"/>
        </w:tabs>
        <w:jc w:val="both"/>
        <w:rPr>
          <w:sz w:val="22"/>
          <w:szCs w:val="22"/>
        </w:rPr>
      </w:pPr>
    </w:p>
    <w:p w:rsidR="00343CF3" w:rsidRDefault="00343CF3" w:rsidP="00343CF3">
      <w:pPr>
        <w:pStyle w:val="20"/>
        <w:numPr>
          <w:ilvl w:val="1"/>
          <w:numId w:val="14"/>
        </w:numPr>
        <w:tabs>
          <w:tab w:val="clear" w:pos="2367"/>
          <w:tab w:val="left" w:pos="708"/>
        </w:tabs>
        <w:suppressAutoHyphens/>
        <w:spacing w:before="0" w:after="0"/>
        <w:ind w:left="142" w:firstLine="11"/>
        <w:jc w:val="both"/>
        <w:rPr>
          <w:rFonts w:ascii="Times New Roman" w:hAnsi="Times New Roman"/>
          <w:i w:val="0"/>
          <w:sz w:val="22"/>
          <w:szCs w:val="22"/>
        </w:rPr>
      </w:pPr>
      <w:r>
        <w:rPr>
          <w:rFonts w:ascii="Times New Roman" w:hAnsi="Times New Roman"/>
          <w:i w:val="0"/>
          <w:sz w:val="22"/>
          <w:szCs w:val="22"/>
        </w:rPr>
        <w:t>Порядок заключения договора по результатам запроса предложений</w:t>
      </w:r>
    </w:p>
    <w:p w:rsidR="00343CF3" w:rsidRDefault="00343CF3" w:rsidP="00343CF3">
      <w:pPr>
        <w:ind w:left="142" w:firstLine="11"/>
        <w:jc w:val="both"/>
      </w:pPr>
    </w:p>
    <w:p w:rsidR="00343CF3" w:rsidRDefault="00343CF3" w:rsidP="00343CF3">
      <w:pPr>
        <w:numPr>
          <w:ilvl w:val="2"/>
          <w:numId w:val="14"/>
        </w:numPr>
        <w:tabs>
          <w:tab w:val="clear" w:pos="1288"/>
          <w:tab w:val="num" w:pos="1380"/>
        </w:tabs>
        <w:autoSpaceDE w:val="0"/>
        <w:autoSpaceDN w:val="0"/>
        <w:adjustRightInd w:val="0"/>
        <w:ind w:left="142" w:firstLine="11"/>
        <w:jc w:val="both"/>
        <w:rPr>
          <w:sz w:val="22"/>
          <w:szCs w:val="22"/>
        </w:rPr>
      </w:pPr>
      <w:bookmarkStart w:id="80" w:name="_Toc276141213"/>
      <w:bookmarkStart w:id="81" w:name="_Toc276577632"/>
      <w:bookmarkStart w:id="82" w:name="_Ref309581531"/>
      <w:bookmarkStart w:id="83" w:name="_Toc269835279"/>
      <w:bookmarkStart w:id="84" w:name="_Toc270595288"/>
      <w:bookmarkStart w:id="85" w:name="_Toc271294290"/>
      <w:bookmarkStart w:id="86" w:name="_Toc305665985"/>
      <w:bookmarkEnd w:id="80"/>
      <w:bookmarkEnd w:id="81"/>
      <w:r>
        <w:rPr>
          <w:sz w:val="22"/>
          <w:szCs w:val="22"/>
        </w:rPr>
        <w:t xml:space="preserve">В течение 10 (десяти) рабочих дней </w:t>
      </w:r>
      <w:proofErr w:type="gramStart"/>
      <w:r>
        <w:rPr>
          <w:sz w:val="22"/>
          <w:szCs w:val="22"/>
        </w:rPr>
        <w:t>с даты получения</w:t>
      </w:r>
      <w:proofErr w:type="gramEnd"/>
      <w:r>
        <w:rPr>
          <w:sz w:val="22"/>
          <w:szCs w:val="22"/>
        </w:rPr>
        <w:t xml:space="preserve"> от Общества  проекта договора победитель процедуры закупки или единственный участник процедуры закупки обязан подписать договор со своей стороны и представить все экземпляры подписанного договора Общества. В случае</w:t>
      </w:r>
      <w:proofErr w:type="gramStart"/>
      <w:r>
        <w:rPr>
          <w:sz w:val="22"/>
          <w:szCs w:val="22"/>
        </w:rPr>
        <w:t>,</w:t>
      </w:r>
      <w:proofErr w:type="gramEnd"/>
      <w:r>
        <w:rPr>
          <w:sz w:val="22"/>
          <w:szCs w:val="22"/>
        </w:rPr>
        <w:t xml:space="preserve"> если в Документации о закупке было установлено требование об обеспечении исполнения договора, победитель процедуры закупки или единственный участник процедуры закупки обязан одновременно с представлением договора представить Обществу документы, подтверждающие предоставление обеспечения исполнения договора в форме и размере, предусмотренном Документацией о закупке и заявкой победителя или единственного участника процедуры закупки.</w:t>
      </w:r>
      <w:bookmarkEnd w:id="82"/>
      <w:r>
        <w:rPr>
          <w:sz w:val="22"/>
          <w:szCs w:val="22"/>
        </w:rPr>
        <w:t xml:space="preserve"> </w:t>
      </w:r>
    </w:p>
    <w:p w:rsidR="00343CF3" w:rsidRDefault="00343CF3" w:rsidP="00343CF3">
      <w:pPr>
        <w:autoSpaceDE w:val="0"/>
        <w:autoSpaceDN w:val="0"/>
        <w:adjustRightInd w:val="0"/>
        <w:ind w:left="142" w:firstLine="11"/>
        <w:jc w:val="both"/>
        <w:rPr>
          <w:sz w:val="22"/>
          <w:szCs w:val="22"/>
        </w:rPr>
      </w:pPr>
      <w:r>
        <w:rPr>
          <w:sz w:val="22"/>
          <w:szCs w:val="22"/>
        </w:rPr>
        <w:t xml:space="preserve">Договор должен быть подписан сторонами не ранее чем через 10 (десять) дней и не позднее чем через  20 (двадцати) дней  </w:t>
      </w:r>
      <w:proofErr w:type="gramStart"/>
      <w:r>
        <w:rPr>
          <w:sz w:val="22"/>
          <w:szCs w:val="22"/>
        </w:rPr>
        <w:t>с даты подписания</w:t>
      </w:r>
      <w:proofErr w:type="gramEnd"/>
      <w:r>
        <w:rPr>
          <w:sz w:val="22"/>
          <w:szCs w:val="22"/>
        </w:rPr>
        <w:t xml:space="preserve"> протокола  о результатах закупки. При этом договор заключается только после предоставления участником конкурса обеспечения исполнения договора, если такое требование было установлено в документации.</w:t>
      </w:r>
    </w:p>
    <w:p w:rsidR="00343CF3" w:rsidRDefault="00343CF3" w:rsidP="00343CF3">
      <w:pPr>
        <w:tabs>
          <w:tab w:val="num" w:pos="840"/>
          <w:tab w:val="num" w:pos="1380"/>
        </w:tabs>
        <w:ind w:left="142" w:firstLine="11"/>
        <w:jc w:val="both"/>
        <w:rPr>
          <w:sz w:val="22"/>
          <w:szCs w:val="22"/>
        </w:rPr>
      </w:pPr>
    </w:p>
    <w:p w:rsidR="00343CF3" w:rsidRDefault="00343CF3" w:rsidP="00343CF3">
      <w:pPr>
        <w:ind w:left="142" w:firstLine="11"/>
        <w:jc w:val="both"/>
        <w:rPr>
          <w:sz w:val="22"/>
          <w:szCs w:val="22"/>
        </w:rPr>
      </w:pPr>
      <w:r>
        <w:rPr>
          <w:sz w:val="22"/>
          <w:szCs w:val="22"/>
        </w:rPr>
        <w:t>4.16.2. В случае</w:t>
      </w:r>
      <w:proofErr w:type="gramStart"/>
      <w:r>
        <w:rPr>
          <w:sz w:val="22"/>
          <w:szCs w:val="22"/>
        </w:rPr>
        <w:t>,</w:t>
      </w:r>
      <w:proofErr w:type="gramEnd"/>
      <w:r>
        <w:rPr>
          <w:sz w:val="22"/>
          <w:szCs w:val="22"/>
        </w:rPr>
        <w:t xml:space="preserve"> если победителем или единственным участником процедуры закупки не исполнены требования подпункта </w:t>
      </w:r>
      <w:r w:rsidR="004D576A">
        <w:fldChar w:fldCharType="begin"/>
      </w:r>
      <w:r w:rsidR="004D576A">
        <w:instrText xml:space="preserve"> REF _Ref309581531 \r \h  \* MERGEFORMAT </w:instrText>
      </w:r>
      <w:r w:rsidR="004D576A">
        <w:fldChar w:fldCharType="separate"/>
      </w:r>
      <w:r w:rsidR="0045760F" w:rsidRPr="0045760F">
        <w:rPr>
          <w:sz w:val="22"/>
          <w:szCs w:val="22"/>
        </w:rPr>
        <w:t>4.16.1</w:t>
      </w:r>
      <w:r w:rsidR="004D576A">
        <w:fldChar w:fldCharType="end"/>
      </w:r>
      <w:r>
        <w:rPr>
          <w:sz w:val="22"/>
          <w:szCs w:val="22"/>
        </w:rPr>
        <w:t xml:space="preserve"> настоящего Положения, он признается уклонившимся от заключения договора.</w:t>
      </w:r>
    </w:p>
    <w:p w:rsidR="00343CF3" w:rsidRDefault="00343CF3" w:rsidP="00343CF3">
      <w:pPr>
        <w:ind w:left="142" w:firstLine="11"/>
        <w:jc w:val="both"/>
        <w:rPr>
          <w:sz w:val="22"/>
          <w:szCs w:val="22"/>
        </w:rPr>
      </w:pPr>
      <w:r>
        <w:rPr>
          <w:sz w:val="22"/>
          <w:szCs w:val="22"/>
        </w:rPr>
        <w:t xml:space="preserve">4.16.3. </w:t>
      </w:r>
      <w:proofErr w:type="gramStart"/>
      <w:r>
        <w:rPr>
          <w:sz w:val="22"/>
          <w:szCs w:val="22"/>
        </w:rPr>
        <w:t xml:space="preserve">Общество в течение 10 (десяти) рабочих дней с даты получения от победителя конкурса или иного участника процедуры закупки, с которым по итогам закупки в соответствии с настоящим Положением подлежит заключению договор, подписанного с его стороны договора с приложением документов, подтверждающих предоставление обеспечения исполнения договора, если требование об обеспечении исполнения было установлено в конкурсной документации, обязан подписать договор и </w:t>
      </w:r>
      <w:r>
        <w:rPr>
          <w:sz w:val="22"/>
          <w:szCs w:val="22"/>
        </w:rPr>
        <w:lastRenderedPageBreak/>
        <w:t>передать один</w:t>
      </w:r>
      <w:proofErr w:type="gramEnd"/>
      <w:r>
        <w:rPr>
          <w:sz w:val="22"/>
          <w:szCs w:val="22"/>
        </w:rPr>
        <w:t xml:space="preserve"> экземпляр договора лицу, с которым заключен договор, или его представителю либо направить один экземпляр договора по почте в адрес лица, с которым заключен договор. </w:t>
      </w:r>
    </w:p>
    <w:p w:rsidR="00343CF3" w:rsidRDefault="00343CF3" w:rsidP="00343CF3">
      <w:pPr>
        <w:tabs>
          <w:tab w:val="num" w:pos="-180"/>
          <w:tab w:val="num" w:pos="0"/>
        </w:tabs>
        <w:ind w:left="142" w:firstLine="11"/>
        <w:jc w:val="both"/>
        <w:rPr>
          <w:sz w:val="22"/>
          <w:szCs w:val="22"/>
        </w:rPr>
      </w:pPr>
      <w:r>
        <w:rPr>
          <w:sz w:val="22"/>
          <w:szCs w:val="22"/>
        </w:rPr>
        <w:t xml:space="preserve"> В случае</w:t>
      </w:r>
      <w:proofErr w:type="gramStart"/>
      <w:r>
        <w:rPr>
          <w:sz w:val="22"/>
          <w:szCs w:val="22"/>
        </w:rPr>
        <w:t>,</w:t>
      </w:r>
      <w:proofErr w:type="gramEnd"/>
      <w:r>
        <w:rPr>
          <w:sz w:val="22"/>
          <w:szCs w:val="22"/>
        </w:rPr>
        <w:t xml:space="preserve"> если было установлено требование обеспечения заявки на участие в процедуре закупки, такое обеспечение возвращается победителю конкурса, а также Участнику процедуры закупки, заявке которого присвоен второй номер, в течение 5 (пяти) рабочих дней со дня заключения договора.</w:t>
      </w:r>
    </w:p>
    <w:p w:rsidR="00343CF3" w:rsidRDefault="00343CF3" w:rsidP="00D149BD">
      <w:pPr>
        <w:numPr>
          <w:ilvl w:val="2"/>
          <w:numId w:val="63"/>
        </w:numPr>
        <w:ind w:left="142" w:firstLine="11"/>
        <w:jc w:val="both"/>
        <w:rPr>
          <w:sz w:val="22"/>
          <w:szCs w:val="22"/>
        </w:rPr>
      </w:pPr>
      <w:r>
        <w:rPr>
          <w:sz w:val="22"/>
          <w:szCs w:val="22"/>
        </w:rPr>
        <w:t xml:space="preserve"> При уклонении победителя процедуры закупки, участника процедуры закупки, заявке которого присвоен второй номер, или единственного участника процедуры закупки от заключения договора обеспечение заявки такому лицу не возвращается, а Общество вправе обратиться в суд с требованием о взыскании убытков, причиненных уклонением от заключения договора, в части, не покрытой суммой обеспечения заявки.</w:t>
      </w:r>
    </w:p>
    <w:p w:rsidR="00343CF3" w:rsidRDefault="00343CF3" w:rsidP="00343CF3">
      <w:pPr>
        <w:ind w:left="142" w:firstLine="11"/>
        <w:jc w:val="both"/>
        <w:rPr>
          <w:sz w:val="22"/>
          <w:szCs w:val="22"/>
        </w:rPr>
      </w:pPr>
      <w:r>
        <w:rPr>
          <w:sz w:val="22"/>
          <w:szCs w:val="22"/>
        </w:rPr>
        <w:t xml:space="preserve">4.16.5. При уклонении победителя процедуры закупки от заключения договора Общество предлагает заключить договор участнику процедуры закупки, заявке на участие, в конкурсе которого присвоен второй номер. </w:t>
      </w:r>
      <w:bookmarkStart w:id="87" w:name="_Ref309581949"/>
      <w:r>
        <w:rPr>
          <w:sz w:val="22"/>
          <w:szCs w:val="22"/>
        </w:rPr>
        <w:t>Участник процедуры закупки, заявке которого был присвоен второй номер, не вправе отказаться от заключения договора.</w:t>
      </w:r>
    </w:p>
    <w:p w:rsidR="00343CF3" w:rsidRDefault="00343CF3" w:rsidP="00343CF3">
      <w:pPr>
        <w:ind w:left="142" w:firstLine="11"/>
        <w:jc w:val="both"/>
        <w:rPr>
          <w:sz w:val="22"/>
          <w:szCs w:val="22"/>
        </w:rPr>
      </w:pPr>
      <w:r>
        <w:rPr>
          <w:sz w:val="22"/>
          <w:szCs w:val="22"/>
        </w:rPr>
        <w:t xml:space="preserve">4.16.6 .Проект договора, заключаемого с участником, заявке которого был присвоен второй номер, составляется Обществом  путем включения в проект договора, прилагаемый к Документации о закупке, условий исполнения договора, предложенных этим участником конкурса. Проект договора подлежит направлению Обществом  в адрес указанного участника в срок, не превышающий 10 (десять) рабочих дней </w:t>
      </w:r>
      <w:proofErr w:type="gramStart"/>
      <w:r>
        <w:rPr>
          <w:sz w:val="22"/>
          <w:szCs w:val="22"/>
        </w:rPr>
        <w:t>с даты признания</w:t>
      </w:r>
      <w:proofErr w:type="gramEnd"/>
      <w:r>
        <w:rPr>
          <w:sz w:val="22"/>
          <w:szCs w:val="22"/>
        </w:rPr>
        <w:t xml:space="preserve"> победителя уклонившимся от заключения договора.</w:t>
      </w:r>
      <w:bookmarkEnd w:id="87"/>
    </w:p>
    <w:p w:rsidR="00343CF3" w:rsidRDefault="00343CF3" w:rsidP="00D149BD">
      <w:pPr>
        <w:numPr>
          <w:ilvl w:val="2"/>
          <w:numId w:val="64"/>
        </w:numPr>
        <w:ind w:left="142" w:firstLine="11"/>
        <w:jc w:val="both"/>
        <w:rPr>
          <w:sz w:val="22"/>
          <w:szCs w:val="22"/>
        </w:rPr>
      </w:pPr>
      <w:r>
        <w:rPr>
          <w:sz w:val="22"/>
          <w:szCs w:val="22"/>
        </w:rPr>
        <w:t xml:space="preserve"> </w:t>
      </w:r>
      <w:bookmarkStart w:id="88" w:name="_Ref309581834"/>
      <w:r>
        <w:rPr>
          <w:sz w:val="22"/>
          <w:szCs w:val="22"/>
        </w:rPr>
        <w:t xml:space="preserve">Участник, заявке которого присвоен второй номер, обязан подписать договор и передать его Обществу в порядке и в сроки, предусмотренные подпунктом </w:t>
      </w:r>
      <w:r w:rsidR="004D576A">
        <w:fldChar w:fldCharType="begin"/>
      </w:r>
      <w:r w:rsidR="004D576A">
        <w:instrText xml:space="preserve"> REF _Ref309581531 \r \h  \* MERGEFORMAT </w:instrText>
      </w:r>
      <w:r w:rsidR="004D576A">
        <w:fldChar w:fldCharType="separate"/>
      </w:r>
      <w:r w:rsidR="0045760F" w:rsidRPr="0045760F">
        <w:rPr>
          <w:sz w:val="22"/>
          <w:szCs w:val="22"/>
        </w:rPr>
        <w:t>4.16.1</w:t>
      </w:r>
      <w:r w:rsidR="004D576A">
        <w:fldChar w:fldCharType="end"/>
      </w:r>
      <w:r>
        <w:rPr>
          <w:sz w:val="22"/>
          <w:szCs w:val="22"/>
        </w:rPr>
        <w:t xml:space="preserve"> настоящего Положения. Одновременно с подписанными экземплярами договора такой участник обязан предоставить Обществу обеспечение исполнения договора, в случае если требование об обеспечении исполнения договора было установлено в Документации о закупке.</w:t>
      </w:r>
      <w:bookmarkEnd w:id="88"/>
      <w:r>
        <w:rPr>
          <w:sz w:val="22"/>
          <w:szCs w:val="22"/>
        </w:rPr>
        <w:t xml:space="preserve"> </w:t>
      </w:r>
    </w:p>
    <w:p w:rsidR="00343CF3" w:rsidRDefault="00343CF3" w:rsidP="00D149BD">
      <w:pPr>
        <w:numPr>
          <w:ilvl w:val="2"/>
          <w:numId w:val="64"/>
        </w:numPr>
        <w:ind w:left="142" w:firstLine="11"/>
        <w:jc w:val="both"/>
        <w:rPr>
          <w:sz w:val="22"/>
          <w:szCs w:val="22"/>
        </w:rPr>
      </w:pPr>
      <w:r>
        <w:rPr>
          <w:sz w:val="22"/>
          <w:szCs w:val="22"/>
        </w:rPr>
        <w:t xml:space="preserve"> </w:t>
      </w:r>
      <w:proofErr w:type="gramStart"/>
      <w:r>
        <w:rPr>
          <w:sz w:val="22"/>
          <w:szCs w:val="22"/>
        </w:rPr>
        <w:t xml:space="preserve">Непредставление участником, заявке которого присвоен второй номер, Обществу в  срок, установленный подпунктом </w:t>
      </w:r>
      <w:r w:rsidR="004D576A">
        <w:fldChar w:fldCharType="begin"/>
      </w:r>
      <w:r w:rsidR="004D576A">
        <w:instrText xml:space="preserve"> REF _Ref309581834 \r \h  \* MERGEFORMAT </w:instrText>
      </w:r>
      <w:r w:rsidR="004D576A">
        <w:fldChar w:fldCharType="separate"/>
      </w:r>
      <w:r w:rsidR="0045760F" w:rsidRPr="0045760F">
        <w:rPr>
          <w:sz w:val="22"/>
          <w:szCs w:val="22"/>
        </w:rPr>
        <w:t>4.16.7</w:t>
      </w:r>
      <w:r w:rsidR="004D576A">
        <w:fldChar w:fldCharType="end"/>
      </w:r>
      <w:r>
        <w:rPr>
          <w:sz w:val="22"/>
          <w:szCs w:val="22"/>
        </w:rPr>
        <w:t xml:space="preserve"> настоящего Положения подписанных со своей стороны экземпляров договора и (или) обеспечения исполнения договора, в случае если требование об обеспечении исполнения договора было установлено в Документации о закупке, считается уклонением такого участника от заключения договора с применением последствий, установленных в подпункте 21.4 настоящего Положения.</w:t>
      </w:r>
      <w:proofErr w:type="gramEnd"/>
      <w:r>
        <w:rPr>
          <w:sz w:val="22"/>
          <w:szCs w:val="22"/>
        </w:rPr>
        <w:t xml:space="preserve"> В этом случае Общество вправе направить предложение о заключении договора участнику процедуры закупки, заявке которого присвоен третий номер, либо признать процедуру закупки несостоявшейся. </w:t>
      </w:r>
    </w:p>
    <w:p w:rsidR="00343CF3" w:rsidRDefault="00343CF3" w:rsidP="00D149BD">
      <w:pPr>
        <w:numPr>
          <w:ilvl w:val="2"/>
          <w:numId w:val="64"/>
        </w:numPr>
        <w:ind w:left="142" w:firstLine="11"/>
        <w:jc w:val="both"/>
        <w:rPr>
          <w:sz w:val="22"/>
          <w:szCs w:val="22"/>
        </w:rPr>
      </w:pPr>
      <w:bookmarkStart w:id="89" w:name="_Ref309582137"/>
      <w:r>
        <w:rPr>
          <w:sz w:val="22"/>
          <w:szCs w:val="22"/>
        </w:rPr>
        <w:t xml:space="preserve">В случае принятия Обществом решения о заключении договора с участником, заявке которого присвоен третий номер, формирование условий договора, направление проекта договора в адрес такого участника и подписание договора участником осуществляется в порядке, предусмотренном подпунктами </w:t>
      </w:r>
      <w:r w:rsidR="004D576A">
        <w:fldChar w:fldCharType="begin"/>
      </w:r>
      <w:r w:rsidR="004D576A">
        <w:instrText xml:space="preserve"> REF _Ref309581949 \r \h  \* MERGEFORMAT </w:instrText>
      </w:r>
      <w:r w:rsidR="004D576A">
        <w:fldChar w:fldCharType="separate"/>
      </w:r>
      <w:r w:rsidR="0045760F">
        <w:t>0</w:t>
      </w:r>
      <w:r w:rsidR="004D576A">
        <w:fldChar w:fldCharType="end"/>
      </w:r>
      <w:r>
        <w:rPr>
          <w:sz w:val="22"/>
          <w:szCs w:val="22"/>
        </w:rPr>
        <w:t>-19.7. настоящего Положения, при этом заключение договора для такого участника не является обязательным. В случае отказа такого участника, равно как и иных участников процедуры закупки от заключения договора или уклонения от заключения договора, Общество вправе направить предложение о заключении договора участнику процедуры закупки, заявке которого присвоен следующий номер в порядке увеличения, либо признать процедуру закупки несостоявшейся.</w:t>
      </w:r>
      <w:bookmarkEnd w:id="89"/>
    </w:p>
    <w:p w:rsidR="00343CF3" w:rsidRDefault="00343CF3" w:rsidP="00343CF3">
      <w:pPr>
        <w:tabs>
          <w:tab w:val="num" w:pos="0"/>
        </w:tabs>
        <w:ind w:left="142" w:firstLine="11"/>
        <w:jc w:val="both"/>
        <w:rPr>
          <w:sz w:val="22"/>
          <w:szCs w:val="22"/>
        </w:rPr>
      </w:pPr>
      <w:r>
        <w:rPr>
          <w:sz w:val="22"/>
          <w:szCs w:val="22"/>
        </w:rPr>
        <w:t xml:space="preserve"> При этом в случае отказа участника процедуры от заключения договора направление Обществом предложений о заключении договора другим участникам осуществляется последовательно, по степени </w:t>
      </w:r>
      <w:proofErr w:type="gramStart"/>
      <w:r>
        <w:rPr>
          <w:sz w:val="22"/>
          <w:szCs w:val="22"/>
        </w:rPr>
        <w:t>увеличения номера заявки участников процедуры закупки</w:t>
      </w:r>
      <w:proofErr w:type="gramEnd"/>
      <w:r>
        <w:rPr>
          <w:sz w:val="22"/>
          <w:szCs w:val="22"/>
        </w:rPr>
        <w:t>.</w:t>
      </w:r>
    </w:p>
    <w:p w:rsidR="00343CF3" w:rsidRDefault="00343CF3" w:rsidP="00343CF3">
      <w:pPr>
        <w:ind w:left="142" w:firstLine="11"/>
        <w:jc w:val="both"/>
        <w:rPr>
          <w:sz w:val="22"/>
          <w:szCs w:val="22"/>
        </w:rPr>
      </w:pPr>
      <w:r>
        <w:rPr>
          <w:sz w:val="22"/>
          <w:szCs w:val="22"/>
        </w:rPr>
        <w:t xml:space="preserve">4.16.10. В случае наличия принятых судом, арбитражным судом судебных актов или возникновения обстоятельств непреодолимой силы, препятствующих подписанию сторонами договора в установленные настоящей статьей сроки, сторона, для которой создалась невозможность своевременного подписания договора, обязана в течение одного дня уведомить другую сторону о наличии таких обстоятельств или судебных актов. При этом течение установленных в настоящей статье сроков приостанавливается на срок действия таких обстоятельств или судебных актов, но не более тридцати дней. В случае прекращения действия обстоятельств непреодолимой силы или судебных актов, препятствующих заключению договора, соответствующая сторона, на действия которой оказывали влияние обстоятельства непреодолимой силы или судебные акты, обязана уведомить другую сторону о таком прекращении не позднее следующего дня. </w:t>
      </w:r>
    </w:p>
    <w:p w:rsidR="00343CF3" w:rsidRDefault="00343CF3" w:rsidP="00343CF3">
      <w:pPr>
        <w:tabs>
          <w:tab w:val="num" w:pos="0"/>
        </w:tabs>
        <w:ind w:left="142" w:firstLine="11"/>
        <w:jc w:val="both"/>
        <w:rPr>
          <w:sz w:val="22"/>
          <w:szCs w:val="22"/>
        </w:rPr>
      </w:pPr>
      <w:r>
        <w:rPr>
          <w:sz w:val="22"/>
          <w:szCs w:val="22"/>
        </w:rPr>
        <w:t xml:space="preserve"> В случае</w:t>
      </w:r>
      <w:proofErr w:type="gramStart"/>
      <w:r>
        <w:rPr>
          <w:sz w:val="22"/>
          <w:szCs w:val="22"/>
        </w:rPr>
        <w:t>,</w:t>
      </w:r>
      <w:proofErr w:type="gramEnd"/>
      <w:r>
        <w:rPr>
          <w:sz w:val="22"/>
          <w:szCs w:val="22"/>
        </w:rPr>
        <w:t xml:space="preserve"> если судебные акты или обстоятельства непреодолимой силы, препятствующие подписанию договора для Общества, действуют более тридцати дней, процедура закупки признается несостоявшейся и предоставленное обеспечение исполнения заявки и/или договора (в случае наличия в </w:t>
      </w:r>
      <w:r>
        <w:rPr>
          <w:sz w:val="22"/>
          <w:szCs w:val="22"/>
        </w:rPr>
        <w:lastRenderedPageBreak/>
        <w:t>Документации о закупке требования об обеспечении исполнения заявки и/или договора) возвращается победителю процедуры закупки и участнику, заявке которого присвоен второй номер (при наличии), в течение пяти дней с момента признания процедуры закупки несостоявшейся.</w:t>
      </w:r>
    </w:p>
    <w:p w:rsidR="00343CF3" w:rsidRDefault="00343CF3" w:rsidP="00343CF3">
      <w:pPr>
        <w:tabs>
          <w:tab w:val="num" w:pos="0"/>
        </w:tabs>
        <w:ind w:left="142" w:firstLine="11"/>
        <w:jc w:val="both"/>
        <w:rPr>
          <w:sz w:val="22"/>
          <w:szCs w:val="22"/>
        </w:rPr>
      </w:pPr>
      <w:r>
        <w:rPr>
          <w:sz w:val="22"/>
          <w:szCs w:val="22"/>
        </w:rPr>
        <w:t xml:space="preserve"> В случае если судебные акты или обстоятельства непреодолимой силу, препятствующие подписанию договора для победителя или иного участника процедуры закупки, с которым подлежит заключению договор, действуют более тридцати дней, такой победитель или участник процедуры закупки теряет право на заключение договора. В этом случае Общество вправе направить проект договора иному участнику в соответствии с порядком, установленным подпунктами </w:t>
      </w:r>
      <w:r w:rsidR="004D576A">
        <w:fldChar w:fldCharType="begin"/>
      </w:r>
      <w:r w:rsidR="004D576A">
        <w:instrText xml:space="preserve"> REF _Ref309581949 \r \h  \* MERGEFORMAT </w:instrText>
      </w:r>
      <w:r w:rsidR="004D576A">
        <w:fldChar w:fldCharType="separate"/>
      </w:r>
      <w:r w:rsidR="0045760F">
        <w:t>0</w:t>
      </w:r>
      <w:r w:rsidR="004D576A">
        <w:fldChar w:fldCharType="end"/>
      </w:r>
      <w:r>
        <w:rPr>
          <w:sz w:val="22"/>
          <w:szCs w:val="22"/>
        </w:rPr>
        <w:t>.-</w:t>
      </w:r>
      <w:r w:rsidR="004D576A">
        <w:fldChar w:fldCharType="begin"/>
      </w:r>
      <w:r w:rsidR="004D576A">
        <w:instrText xml:space="preserve"> REF _Ref309582137 \r \h  \* MERGEFORMAT </w:instrText>
      </w:r>
      <w:r w:rsidR="004D576A">
        <w:fldChar w:fldCharType="separate"/>
      </w:r>
      <w:r w:rsidR="0045760F" w:rsidRPr="0045760F">
        <w:rPr>
          <w:sz w:val="22"/>
          <w:szCs w:val="22"/>
        </w:rPr>
        <w:t>4.16.9</w:t>
      </w:r>
      <w:r w:rsidR="004D576A">
        <w:fldChar w:fldCharType="end"/>
      </w:r>
      <w:r>
        <w:rPr>
          <w:sz w:val="22"/>
          <w:szCs w:val="22"/>
        </w:rPr>
        <w:t xml:space="preserve"> настоящего Положения для случаев уклонения победителя или иного участника от подписания договора или признать процедуру закупки несостоявшейся и провести повторную процедуру закупки. </w:t>
      </w:r>
    </w:p>
    <w:p w:rsidR="00343CF3" w:rsidRDefault="00343CF3" w:rsidP="00343CF3">
      <w:pPr>
        <w:ind w:left="142" w:firstLine="11"/>
        <w:jc w:val="both"/>
        <w:rPr>
          <w:sz w:val="22"/>
          <w:szCs w:val="22"/>
        </w:rPr>
      </w:pPr>
      <w:r>
        <w:rPr>
          <w:sz w:val="22"/>
          <w:szCs w:val="22"/>
        </w:rPr>
        <w:t xml:space="preserve">4.16.11. </w:t>
      </w:r>
      <w:bookmarkStart w:id="90" w:name="_Ref309585696"/>
      <w:r>
        <w:rPr>
          <w:sz w:val="22"/>
          <w:szCs w:val="22"/>
        </w:rPr>
        <w:t xml:space="preserve">В случае если это предусмотрено Документацией о закупках, после подведения итогов процедуры закупки и до заключения договора Общество вправе провести процедуру </w:t>
      </w:r>
      <w:proofErr w:type="spellStart"/>
      <w:r>
        <w:rPr>
          <w:sz w:val="22"/>
          <w:szCs w:val="22"/>
        </w:rPr>
        <w:t>постквалификации</w:t>
      </w:r>
      <w:proofErr w:type="spellEnd"/>
      <w:r>
        <w:rPr>
          <w:sz w:val="22"/>
          <w:szCs w:val="22"/>
        </w:rPr>
        <w:t xml:space="preserve"> победителя процедуры закупки, единственного участника процедуры закупки или иного лица, с которым подлежит заключению договор. </w:t>
      </w:r>
      <w:proofErr w:type="gramStart"/>
      <w:r>
        <w:rPr>
          <w:sz w:val="22"/>
          <w:szCs w:val="22"/>
        </w:rPr>
        <w:t>С этой целью одновременно с направлением проекта договора в адрес победителя процедуры закупки или иного участника процедуры закупки, если в соответствии с настоящим Положением договор подлежит заключению с таким участником, Общество вправе направить победителю или указанному участнику процедуры закупки запрос о представлении информации и документов, подтверждающих соответствие участника процедуры закупки требованиям к участникам процедуры закупки, установленным документацией о закупке.</w:t>
      </w:r>
      <w:proofErr w:type="gramEnd"/>
      <w:r>
        <w:rPr>
          <w:sz w:val="22"/>
          <w:szCs w:val="22"/>
        </w:rPr>
        <w:t xml:space="preserve"> Победитель процедуры закупки или иной участник процедуры закупки не позднее 3 (трех) рабочих дней </w:t>
      </w:r>
      <w:proofErr w:type="gramStart"/>
      <w:r>
        <w:rPr>
          <w:sz w:val="22"/>
          <w:szCs w:val="22"/>
        </w:rPr>
        <w:t>с даты получения</w:t>
      </w:r>
      <w:proofErr w:type="gramEnd"/>
      <w:r>
        <w:rPr>
          <w:sz w:val="22"/>
          <w:szCs w:val="22"/>
        </w:rPr>
        <w:t xml:space="preserve"> указанного в настоящем подпункте запроса, но не позднее даты подписания проекта договора, направляет Обществу запрошенные документы и сведения, содержащие актуализированную информацию и документы по состоянию на дату их направления.</w:t>
      </w:r>
      <w:bookmarkEnd w:id="90"/>
    </w:p>
    <w:p w:rsidR="00343CF3" w:rsidRDefault="00343CF3" w:rsidP="00343CF3">
      <w:pPr>
        <w:ind w:left="142" w:firstLine="11"/>
        <w:jc w:val="both"/>
        <w:rPr>
          <w:sz w:val="22"/>
          <w:szCs w:val="22"/>
        </w:rPr>
      </w:pPr>
      <w:r>
        <w:rPr>
          <w:sz w:val="22"/>
          <w:szCs w:val="22"/>
        </w:rPr>
        <w:t xml:space="preserve">4.16.12. </w:t>
      </w:r>
      <w:proofErr w:type="gramStart"/>
      <w:r>
        <w:rPr>
          <w:sz w:val="22"/>
          <w:szCs w:val="22"/>
        </w:rPr>
        <w:t>В случае если в результате рассмотрения Обществом  актуализированных документов и сведений, будет выявлено несоответствие Победителя процедуры закупки или иного участника процедуры закупки, с которым подлежит заключению договор, требованиям к участникам процедуры закупки, установленным Документацией о закупке, Общество обязано отказаться от заключения договора с Победителем процедуры закупки или таким участником с направлением в его адрес соответствующего уведомления, содержащего основания для отказа</w:t>
      </w:r>
      <w:proofErr w:type="gramEnd"/>
      <w:r>
        <w:rPr>
          <w:sz w:val="22"/>
          <w:szCs w:val="22"/>
        </w:rPr>
        <w:t xml:space="preserve">. </w:t>
      </w:r>
      <w:proofErr w:type="gramStart"/>
      <w:r>
        <w:rPr>
          <w:sz w:val="22"/>
          <w:szCs w:val="22"/>
        </w:rPr>
        <w:t>В этом случае Общество заключает договор с участником, которому присвоен второй номер (если применимо), а в случае невозможности заключения договора с указанным участникам по основаниям, предусмотренным настоящим Положением, в том числе, настоящим подпунктом, вправе либо провести повторную процедуру закупки, либо направить проект договора в адрес участника, заявке которого был присвоен следующий номер после заявки участника, которому направлено уведомление об отказе</w:t>
      </w:r>
      <w:proofErr w:type="gramEnd"/>
      <w:r>
        <w:rPr>
          <w:sz w:val="22"/>
          <w:szCs w:val="22"/>
        </w:rPr>
        <w:t xml:space="preserve"> от заключения договора по основаниям, предусмотренным настоящим подпунктом (если процедура закупки предполагает наличие такого участника).</w:t>
      </w:r>
    </w:p>
    <w:p w:rsidR="00343CF3" w:rsidRDefault="00343CF3" w:rsidP="00343CF3">
      <w:pPr>
        <w:ind w:left="142" w:firstLine="11"/>
        <w:jc w:val="both"/>
        <w:rPr>
          <w:sz w:val="22"/>
          <w:szCs w:val="22"/>
        </w:rPr>
      </w:pPr>
      <w:r>
        <w:rPr>
          <w:sz w:val="22"/>
          <w:szCs w:val="22"/>
        </w:rPr>
        <w:t xml:space="preserve"> Одновременно с направлением проекта договора в адрес таких участников, Общество вправе направить запрос о предоставлении информации и документов, подтверждающих соответствие участника конкурса требованиям к участникам конкурса, установленным конкурсной документацией. </w:t>
      </w:r>
    </w:p>
    <w:p w:rsidR="00343CF3" w:rsidRDefault="00343CF3" w:rsidP="00343CF3">
      <w:pPr>
        <w:ind w:left="142" w:firstLine="11"/>
        <w:jc w:val="both"/>
        <w:rPr>
          <w:sz w:val="22"/>
          <w:szCs w:val="22"/>
        </w:rPr>
      </w:pPr>
      <w:r>
        <w:rPr>
          <w:sz w:val="22"/>
          <w:szCs w:val="22"/>
        </w:rPr>
        <w:t xml:space="preserve"> </w:t>
      </w:r>
      <w:proofErr w:type="gramStart"/>
      <w:r>
        <w:rPr>
          <w:sz w:val="22"/>
          <w:szCs w:val="22"/>
        </w:rPr>
        <w:t>В случае если в результате рассмотрения Обществом актуализированных документов и сведений, будет выявлено несоответствие участника, заявке которого присвоен второй и последующие номера, требованиям к участникам, установленным документацией, Общество обязано отказаться от заключения договора с таким участником с направлением в его адрес соответствующего уведомления, содержащего основания для отказа, и предложить заключить договор участнику, которому был присвоен следующий номер в порядке возрастания</w:t>
      </w:r>
      <w:proofErr w:type="gramEnd"/>
      <w:r>
        <w:rPr>
          <w:sz w:val="22"/>
          <w:szCs w:val="22"/>
        </w:rPr>
        <w:t xml:space="preserve"> либо признать процедуру несостоявшимся. </w:t>
      </w:r>
    </w:p>
    <w:p w:rsidR="00343CF3" w:rsidRDefault="00343CF3" w:rsidP="00343CF3">
      <w:pPr>
        <w:ind w:left="142" w:firstLine="11"/>
        <w:jc w:val="both"/>
        <w:rPr>
          <w:sz w:val="22"/>
          <w:szCs w:val="22"/>
        </w:rPr>
      </w:pPr>
      <w:r>
        <w:rPr>
          <w:sz w:val="22"/>
          <w:szCs w:val="22"/>
        </w:rPr>
        <w:t>4.16.13.Договор по итогам процедуры закупок может быть заключен в электронной форме, в случае если данная возможность установлена Документацией о закупке.</w:t>
      </w:r>
    </w:p>
    <w:p w:rsidR="00343CF3" w:rsidRDefault="00343CF3" w:rsidP="00343CF3">
      <w:pPr>
        <w:ind w:left="142" w:firstLine="11"/>
        <w:jc w:val="both"/>
        <w:rPr>
          <w:sz w:val="22"/>
          <w:szCs w:val="22"/>
        </w:rPr>
      </w:pPr>
      <w:r>
        <w:rPr>
          <w:sz w:val="22"/>
          <w:szCs w:val="22"/>
        </w:rPr>
        <w:t>4.16.14.Порядок заключения договора в электронной форме определяется с учетом настоящего Положения, регламента работы и инструкцией ЭТП.</w:t>
      </w:r>
    </w:p>
    <w:p w:rsidR="00343CF3" w:rsidRDefault="00343CF3" w:rsidP="00343CF3">
      <w:pPr>
        <w:ind w:left="142" w:hanging="142"/>
        <w:jc w:val="both"/>
        <w:rPr>
          <w:sz w:val="22"/>
          <w:szCs w:val="22"/>
        </w:rPr>
      </w:pPr>
    </w:p>
    <w:p w:rsidR="00343CF3" w:rsidRDefault="00343CF3" w:rsidP="00D149BD">
      <w:pPr>
        <w:pStyle w:val="20"/>
        <w:numPr>
          <w:ilvl w:val="1"/>
          <w:numId w:val="64"/>
        </w:numPr>
        <w:tabs>
          <w:tab w:val="left" w:pos="708"/>
        </w:tabs>
        <w:suppressAutoHyphens/>
        <w:spacing w:before="0" w:after="0"/>
        <w:rPr>
          <w:rFonts w:ascii="Times New Roman" w:hAnsi="Times New Roman"/>
          <w:i w:val="0"/>
          <w:sz w:val="22"/>
          <w:szCs w:val="22"/>
        </w:rPr>
      </w:pPr>
      <w:r>
        <w:rPr>
          <w:rFonts w:ascii="Times New Roman" w:hAnsi="Times New Roman"/>
          <w:i w:val="0"/>
          <w:sz w:val="22"/>
          <w:szCs w:val="22"/>
        </w:rPr>
        <w:t>Обеспечение исполнения договора</w:t>
      </w:r>
      <w:bookmarkEnd w:id="83"/>
      <w:bookmarkEnd w:id="84"/>
      <w:bookmarkEnd w:id="85"/>
      <w:bookmarkEnd w:id="86"/>
    </w:p>
    <w:p w:rsidR="00343CF3" w:rsidRDefault="00343CF3" w:rsidP="00343CF3"/>
    <w:p w:rsidR="00343CF3" w:rsidRDefault="00343CF3" w:rsidP="00D149BD">
      <w:pPr>
        <w:numPr>
          <w:ilvl w:val="2"/>
          <w:numId w:val="65"/>
        </w:numPr>
        <w:tabs>
          <w:tab w:val="left" w:pos="1080"/>
        </w:tabs>
        <w:jc w:val="both"/>
        <w:rPr>
          <w:sz w:val="22"/>
          <w:szCs w:val="22"/>
        </w:rPr>
      </w:pPr>
      <w:r>
        <w:rPr>
          <w:sz w:val="22"/>
          <w:szCs w:val="22"/>
        </w:rPr>
        <w:t xml:space="preserve">Обществом в Документации о закупке может быть установлено требование обеспечения исполнения договора. </w:t>
      </w:r>
    </w:p>
    <w:p w:rsidR="00343CF3" w:rsidRDefault="00343CF3" w:rsidP="00D149BD">
      <w:pPr>
        <w:numPr>
          <w:ilvl w:val="2"/>
          <w:numId w:val="65"/>
        </w:numPr>
        <w:tabs>
          <w:tab w:val="left" w:pos="1080"/>
        </w:tabs>
        <w:jc w:val="both"/>
        <w:rPr>
          <w:sz w:val="22"/>
          <w:szCs w:val="22"/>
        </w:rPr>
      </w:pPr>
      <w:r>
        <w:rPr>
          <w:sz w:val="22"/>
          <w:szCs w:val="22"/>
        </w:rPr>
        <w:t xml:space="preserve">Исполнение договора может обеспечиваться, в том числе, безотзывной банковской гарантией, выданной банком или иной кредитной организацией, или поручительством. </w:t>
      </w:r>
    </w:p>
    <w:p w:rsidR="00343CF3" w:rsidRDefault="00343CF3" w:rsidP="00D149BD">
      <w:pPr>
        <w:numPr>
          <w:ilvl w:val="2"/>
          <w:numId w:val="65"/>
        </w:numPr>
        <w:tabs>
          <w:tab w:val="left" w:pos="1080"/>
        </w:tabs>
        <w:jc w:val="both"/>
        <w:rPr>
          <w:sz w:val="22"/>
          <w:szCs w:val="22"/>
        </w:rPr>
      </w:pPr>
      <w:r>
        <w:rPr>
          <w:sz w:val="22"/>
          <w:szCs w:val="22"/>
        </w:rPr>
        <w:lastRenderedPageBreak/>
        <w:t>В случае</w:t>
      </w:r>
      <w:proofErr w:type="gramStart"/>
      <w:r>
        <w:rPr>
          <w:sz w:val="22"/>
          <w:szCs w:val="22"/>
        </w:rPr>
        <w:t>,</w:t>
      </w:r>
      <w:proofErr w:type="gramEnd"/>
      <w:r>
        <w:rPr>
          <w:sz w:val="22"/>
          <w:szCs w:val="22"/>
        </w:rPr>
        <w:t xml:space="preserve"> если в Документации о закупке предусмотрено несколько возможных способов обеспечения исполнения договора, конкретный способ обеспечения исполнения определяется лицом, с которым заключается договор, самостоятельно. </w:t>
      </w:r>
    </w:p>
    <w:p w:rsidR="00343CF3" w:rsidRDefault="00343CF3" w:rsidP="00D149BD">
      <w:pPr>
        <w:numPr>
          <w:ilvl w:val="2"/>
          <w:numId w:val="65"/>
        </w:numPr>
        <w:tabs>
          <w:tab w:val="left" w:pos="1080"/>
        </w:tabs>
        <w:jc w:val="both"/>
        <w:rPr>
          <w:sz w:val="22"/>
          <w:szCs w:val="22"/>
        </w:rPr>
      </w:pPr>
      <w:r>
        <w:rPr>
          <w:sz w:val="22"/>
          <w:szCs w:val="22"/>
        </w:rPr>
        <w:t>В  случае</w:t>
      </w:r>
      <w:proofErr w:type="gramStart"/>
      <w:r>
        <w:rPr>
          <w:sz w:val="22"/>
          <w:szCs w:val="22"/>
        </w:rPr>
        <w:t>,</w:t>
      </w:r>
      <w:proofErr w:type="gramEnd"/>
      <w:r>
        <w:rPr>
          <w:sz w:val="22"/>
          <w:szCs w:val="22"/>
        </w:rPr>
        <w:t xml:space="preserve"> если Обществом  установлено требование обеспечения исполнения договора, договор заключается только после предоставления участником процедур закупок, с которым заключается договор, такого обеспечения.</w:t>
      </w:r>
    </w:p>
    <w:p w:rsidR="00343CF3" w:rsidRDefault="00343CF3" w:rsidP="00D149BD">
      <w:pPr>
        <w:numPr>
          <w:ilvl w:val="2"/>
          <w:numId w:val="65"/>
        </w:numPr>
        <w:tabs>
          <w:tab w:val="left" w:pos="1080"/>
        </w:tabs>
        <w:jc w:val="both"/>
        <w:rPr>
          <w:sz w:val="22"/>
          <w:szCs w:val="22"/>
        </w:rPr>
      </w:pPr>
      <w:r>
        <w:rPr>
          <w:sz w:val="22"/>
          <w:szCs w:val="22"/>
        </w:rPr>
        <w:t xml:space="preserve">Размер обеспечения исполнения договора не может превышать 30 (тридцать) процентов начальной (максимальной) цены договора (цены лота), указанной в извещении об осуществлении закупки. </w:t>
      </w:r>
    </w:p>
    <w:p w:rsidR="00343CF3" w:rsidRDefault="00343CF3" w:rsidP="00D149BD">
      <w:pPr>
        <w:numPr>
          <w:ilvl w:val="2"/>
          <w:numId w:val="65"/>
        </w:numPr>
        <w:tabs>
          <w:tab w:val="left" w:pos="1080"/>
        </w:tabs>
        <w:jc w:val="both"/>
        <w:rPr>
          <w:sz w:val="22"/>
          <w:szCs w:val="22"/>
        </w:rPr>
      </w:pPr>
      <w:r>
        <w:rPr>
          <w:sz w:val="22"/>
          <w:szCs w:val="22"/>
        </w:rPr>
        <w:t>В случае</w:t>
      </w:r>
      <w:proofErr w:type="gramStart"/>
      <w:r>
        <w:rPr>
          <w:sz w:val="22"/>
          <w:szCs w:val="22"/>
        </w:rPr>
        <w:t>,</w:t>
      </w:r>
      <w:proofErr w:type="gramEnd"/>
      <w:r>
        <w:rPr>
          <w:sz w:val="22"/>
          <w:szCs w:val="22"/>
        </w:rPr>
        <w:t xml:space="preserve"> если договором предусмотрено предоставление поставщиком (подрядчиком, исполнителем) гарантии качества, обеспечение исполнения договора должно распространяться на гарантийный срок.</w:t>
      </w:r>
    </w:p>
    <w:p w:rsidR="00343CF3" w:rsidRDefault="00343CF3" w:rsidP="00343CF3">
      <w:pPr>
        <w:tabs>
          <w:tab w:val="left" w:pos="1080"/>
        </w:tabs>
        <w:jc w:val="both"/>
        <w:rPr>
          <w:sz w:val="22"/>
          <w:szCs w:val="22"/>
        </w:rPr>
      </w:pPr>
    </w:p>
    <w:p w:rsidR="00343CF3" w:rsidRDefault="00343CF3" w:rsidP="00D149BD">
      <w:pPr>
        <w:numPr>
          <w:ilvl w:val="1"/>
          <w:numId w:val="65"/>
        </w:numPr>
        <w:tabs>
          <w:tab w:val="left" w:pos="1440"/>
        </w:tabs>
        <w:ind w:left="0" w:firstLine="709"/>
        <w:jc w:val="both"/>
        <w:rPr>
          <w:b/>
        </w:rPr>
      </w:pPr>
      <w:r>
        <w:rPr>
          <w:b/>
        </w:rPr>
        <w:t>Внесение изменений в договор и его расторжение</w:t>
      </w:r>
    </w:p>
    <w:p w:rsidR="00343CF3" w:rsidRDefault="00343CF3" w:rsidP="00D149BD">
      <w:pPr>
        <w:numPr>
          <w:ilvl w:val="2"/>
          <w:numId w:val="65"/>
        </w:numPr>
        <w:tabs>
          <w:tab w:val="left" w:pos="1080"/>
        </w:tabs>
        <w:jc w:val="both"/>
        <w:rPr>
          <w:sz w:val="22"/>
          <w:szCs w:val="22"/>
        </w:rPr>
      </w:pPr>
      <w:r>
        <w:rPr>
          <w:sz w:val="22"/>
          <w:szCs w:val="22"/>
        </w:rPr>
        <w:t>Изменение и расторжение договоров, заключенных по результатам процедур закупок, осуществляется в порядке и по основаниям, предусмотренным положениями заключаемых договоров, а также законодательством Российской Федерации с учетом особенностей, предусмотренных настоящим пунктом 20 настоящего Положения.</w:t>
      </w:r>
    </w:p>
    <w:p w:rsidR="00343CF3" w:rsidRDefault="00343CF3" w:rsidP="00D149BD">
      <w:pPr>
        <w:numPr>
          <w:ilvl w:val="2"/>
          <w:numId w:val="65"/>
        </w:numPr>
        <w:tabs>
          <w:tab w:val="left" w:pos="1080"/>
        </w:tabs>
        <w:jc w:val="both"/>
        <w:rPr>
          <w:sz w:val="22"/>
          <w:szCs w:val="22"/>
        </w:rPr>
      </w:pPr>
      <w:r>
        <w:rPr>
          <w:sz w:val="22"/>
          <w:szCs w:val="22"/>
        </w:rPr>
        <w:t>В случае</w:t>
      </w:r>
      <w:proofErr w:type="gramStart"/>
      <w:r>
        <w:rPr>
          <w:sz w:val="22"/>
          <w:szCs w:val="22"/>
        </w:rPr>
        <w:t>,</w:t>
      </w:r>
      <w:proofErr w:type="gramEnd"/>
      <w:r>
        <w:rPr>
          <w:sz w:val="22"/>
          <w:szCs w:val="22"/>
        </w:rPr>
        <w:t xml:space="preserve"> если при исполнении договора изменяются объем, цена закупаемых товаров, работ, услуг или сроки исполнения договора по сравнению с указанными в протоколе, составленном по результатам закупки, Общество  не позднее чем в течение 10 (десяти) дней со дня внесения изменений в договор размещает в единой информационной системе информацию об изменении договора с указанием измененных условий.</w:t>
      </w:r>
    </w:p>
    <w:p w:rsidR="00343CF3" w:rsidRDefault="00343CF3" w:rsidP="00D149BD">
      <w:pPr>
        <w:numPr>
          <w:ilvl w:val="2"/>
          <w:numId w:val="65"/>
        </w:numPr>
        <w:tabs>
          <w:tab w:val="left" w:pos="1080"/>
        </w:tabs>
        <w:jc w:val="both"/>
        <w:rPr>
          <w:sz w:val="22"/>
          <w:szCs w:val="22"/>
        </w:rPr>
      </w:pPr>
      <w:r>
        <w:rPr>
          <w:sz w:val="22"/>
          <w:szCs w:val="22"/>
        </w:rPr>
        <w:t>Сведения о возможности изменения цены договора и объема закупаемых товаров (работ, услуг), а также иных условий договора, являвшихся критерием оценки заявок на участие в процедуре закупки, должны быть указаны в Документации о закупке и проекте договора.</w:t>
      </w:r>
      <w:bookmarkStart w:id="91" w:name="_Toc476781643"/>
    </w:p>
    <w:p w:rsidR="00343CF3" w:rsidRDefault="00343CF3" w:rsidP="00D149BD">
      <w:pPr>
        <w:numPr>
          <w:ilvl w:val="2"/>
          <w:numId w:val="65"/>
        </w:numPr>
        <w:tabs>
          <w:tab w:val="left" w:pos="1080"/>
        </w:tabs>
        <w:jc w:val="both"/>
        <w:rPr>
          <w:sz w:val="22"/>
          <w:szCs w:val="22"/>
        </w:rPr>
      </w:pPr>
      <w:r>
        <w:rPr>
          <w:sz w:val="22"/>
          <w:szCs w:val="22"/>
        </w:rPr>
        <w:t>Расторжение договора заключенного по результатам закупки</w:t>
      </w:r>
      <w:bookmarkEnd w:id="91"/>
      <w:r>
        <w:rPr>
          <w:sz w:val="22"/>
          <w:szCs w:val="22"/>
        </w:rPr>
        <w:t>. Договор, заключенный по результатам закупки, может быть расторгнут:</w:t>
      </w:r>
    </w:p>
    <w:p w:rsidR="00343CF3" w:rsidRDefault="00343CF3" w:rsidP="00343CF3">
      <w:pPr>
        <w:autoSpaceDE w:val="0"/>
        <w:autoSpaceDN w:val="0"/>
        <w:adjustRightInd w:val="0"/>
        <w:ind w:firstLine="709"/>
        <w:jc w:val="both"/>
        <w:rPr>
          <w:sz w:val="22"/>
          <w:szCs w:val="22"/>
        </w:rPr>
      </w:pPr>
      <w:r>
        <w:rPr>
          <w:sz w:val="22"/>
          <w:szCs w:val="22"/>
        </w:rPr>
        <w:t>- по письменному соглашению сторон;</w:t>
      </w:r>
    </w:p>
    <w:p w:rsidR="00343CF3" w:rsidRDefault="00343CF3" w:rsidP="00343CF3">
      <w:pPr>
        <w:autoSpaceDE w:val="0"/>
        <w:autoSpaceDN w:val="0"/>
        <w:adjustRightInd w:val="0"/>
        <w:ind w:firstLine="709"/>
        <w:jc w:val="both"/>
        <w:rPr>
          <w:sz w:val="22"/>
          <w:szCs w:val="22"/>
        </w:rPr>
      </w:pPr>
      <w:r>
        <w:rPr>
          <w:sz w:val="22"/>
          <w:szCs w:val="22"/>
        </w:rPr>
        <w:t>- по вынесенному в установленном порядке решению судебного органа.</w:t>
      </w:r>
    </w:p>
    <w:p w:rsidR="00343CF3" w:rsidRDefault="00343CF3" w:rsidP="00343CF3">
      <w:pPr>
        <w:autoSpaceDE w:val="0"/>
        <w:autoSpaceDN w:val="0"/>
        <w:adjustRightInd w:val="0"/>
        <w:ind w:firstLine="709"/>
        <w:jc w:val="both"/>
        <w:rPr>
          <w:sz w:val="22"/>
          <w:szCs w:val="22"/>
        </w:rPr>
      </w:pPr>
      <w:r>
        <w:rPr>
          <w:sz w:val="22"/>
          <w:szCs w:val="22"/>
        </w:rPr>
        <w:t>- по одностороннему решению Заказчика при неисполнении или ненадлежащем исполнении поставщиком (подрядчиком, исполнителем) своих обязательств по договору, а также при выявлении грубых нарушений условий договора, ведущих к снижению качества исполнения обязательств по договору;</w:t>
      </w:r>
    </w:p>
    <w:p w:rsidR="00343CF3" w:rsidRDefault="00343CF3" w:rsidP="00343CF3">
      <w:pPr>
        <w:autoSpaceDE w:val="0"/>
        <w:autoSpaceDN w:val="0"/>
        <w:adjustRightInd w:val="0"/>
        <w:ind w:firstLine="709"/>
        <w:jc w:val="both"/>
        <w:rPr>
          <w:sz w:val="22"/>
          <w:szCs w:val="22"/>
        </w:rPr>
      </w:pPr>
      <w:r>
        <w:rPr>
          <w:sz w:val="22"/>
          <w:szCs w:val="22"/>
        </w:rPr>
        <w:t>- в одностороннем порядке в соответствии с гражданским законодательством РФ.</w:t>
      </w:r>
      <w:bookmarkStart w:id="92" w:name="_Toc476781644"/>
    </w:p>
    <w:p w:rsidR="00343CF3" w:rsidRDefault="00343CF3" w:rsidP="00343CF3">
      <w:pPr>
        <w:autoSpaceDE w:val="0"/>
        <w:autoSpaceDN w:val="0"/>
        <w:adjustRightInd w:val="0"/>
        <w:jc w:val="both"/>
        <w:rPr>
          <w:sz w:val="22"/>
          <w:szCs w:val="22"/>
        </w:rPr>
      </w:pPr>
      <w:r>
        <w:rPr>
          <w:b/>
          <w:sz w:val="22"/>
          <w:szCs w:val="22"/>
        </w:rPr>
        <w:t>4.18.5.</w:t>
      </w:r>
      <w:r>
        <w:rPr>
          <w:sz w:val="22"/>
          <w:szCs w:val="22"/>
        </w:rPr>
        <w:t xml:space="preserve"> Расторжение договора в одностороннем порядке</w:t>
      </w:r>
      <w:bookmarkEnd w:id="92"/>
      <w:r>
        <w:rPr>
          <w:sz w:val="22"/>
          <w:szCs w:val="22"/>
        </w:rPr>
        <w:t>. В случае расторжения договора в одностороннем порядке и наличии оснований требовать от исполнителя оплаты неустойки (штрафа, пени) за неисполнение или ненадлежащее исполнение обязательств по договору, Заказчик вправе:</w:t>
      </w:r>
    </w:p>
    <w:p w:rsidR="00343CF3" w:rsidRDefault="00343CF3" w:rsidP="00343CF3">
      <w:pPr>
        <w:autoSpaceDE w:val="0"/>
        <w:autoSpaceDN w:val="0"/>
        <w:adjustRightInd w:val="0"/>
        <w:ind w:firstLine="709"/>
        <w:jc w:val="both"/>
        <w:rPr>
          <w:sz w:val="22"/>
          <w:szCs w:val="22"/>
        </w:rPr>
      </w:pPr>
      <w:r>
        <w:rPr>
          <w:sz w:val="22"/>
          <w:szCs w:val="22"/>
        </w:rPr>
        <w:t xml:space="preserve">- </w:t>
      </w:r>
      <w:r>
        <w:rPr>
          <w:i/>
          <w:sz w:val="22"/>
          <w:szCs w:val="22"/>
        </w:rPr>
        <w:t xml:space="preserve">в течение 10 (десяти) дней, </w:t>
      </w:r>
      <w:proofErr w:type="gramStart"/>
      <w:r>
        <w:rPr>
          <w:i/>
          <w:sz w:val="22"/>
          <w:szCs w:val="22"/>
        </w:rPr>
        <w:t>с даты окончания</w:t>
      </w:r>
      <w:proofErr w:type="gramEnd"/>
      <w:r>
        <w:rPr>
          <w:sz w:val="22"/>
          <w:szCs w:val="22"/>
        </w:rPr>
        <w:t xml:space="preserve"> срока действия договора направить исполнителю претензионное письмо с требованием </w:t>
      </w:r>
      <w:r>
        <w:rPr>
          <w:i/>
          <w:sz w:val="22"/>
          <w:szCs w:val="22"/>
        </w:rPr>
        <w:t>оплаты в течение 30 (тридцати) дней, с даты</w:t>
      </w:r>
      <w:r>
        <w:rPr>
          <w:sz w:val="22"/>
          <w:szCs w:val="22"/>
        </w:rPr>
        <w:t xml:space="preserve"> получения претензионного письма неустойки (штрафа, пени), рассчитанной в соответствии с требованиями законодательства и условиями договора за весь период просрочки исполнения.</w:t>
      </w:r>
    </w:p>
    <w:p w:rsidR="00343CF3" w:rsidRDefault="00343CF3" w:rsidP="00343CF3">
      <w:pPr>
        <w:autoSpaceDE w:val="0"/>
        <w:autoSpaceDN w:val="0"/>
        <w:adjustRightInd w:val="0"/>
        <w:ind w:firstLine="709"/>
        <w:jc w:val="both"/>
        <w:rPr>
          <w:sz w:val="22"/>
          <w:szCs w:val="22"/>
        </w:rPr>
      </w:pPr>
      <w:proofErr w:type="gramStart"/>
      <w:r>
        <w:rPr>
          <w:sz w:val="22"/>
          <w:szCs w:val="22"/>
        </w:rPr>
        <w:t>- при неоплате в установленный срок исполнителем неустойки (штрафа, пени) не позднее 10 дней, с даты истечения срока для оплаты неустойки (штрафа, пени), указанного в претензионном письме, направить в суд исковое заявление с требованием об оплате неустойки (штрафа, пени), рассчитанной в соответствии с требованиями законодательства и условиями договора за весь период просрочки исполнения.</w:t>
      </w:r>
      <w:proofErr w:type="gramEnd"/>
    </w:p>
    <w:p w:rsidR="00343CF3" w:rsidRDefault="00343CF3" w:rsidP="00343CF3">
      <w:pPr>
        <w:autoSpaceDE w:val="0"/>
        <w:autoSpaceDN w:val="0"/>
        <w:adjustRightInd w:val="0"/>
        <w:ind w:firstLine="709"/>
        <w:jc w:val="both"/>
        <w:rPr>
          <w:sz w:val="22"/>
          <w:szCs w:val="22"/>
          <w:shd w:val="clear" w:color="auto" w:fill="FFFFFF"/>
        </w:rPr>
      </w:pPr>
      <w:r>
        <w:rPr>
          <w:sz w:val="22"/>
          <w:szCs w:val="22"/>
          <w:shd w:val="clear" w:color="auto" w:fill="FFFFFF"/>
        </w:rPr>
        <w:t>- в случае неоднократного нарушения условий договора Поставщиком (несвоевременная поставка, недопоставка продуктов, поставка товара не соответствующего спецификации данного договора) при наличии обоснованных претензий к Поставщику, предъявленных в письменном виде (не менее 2 (двух)), Заказчик имеет право в одностороннем порядке расторгнуть договор, предупредив Поставщика о расторжении в письменной форме.</w:t>
      </w:r>
      <w:bookmarkStart w:id="93" w:name="_Toc476781645"/>
    </w:p>
    <w:p w:rsidR="00343CF3" w:rsidRDefault="00343CF3" w:rsidP="00343CF3">
      <w:pPr>
        <w:autoSpaceDE w:val="0"/>
        <w:autoSpaceDN w:val="0"/>
        <w:adjustRightInd w:val="0"/>
        <w:ind w:firstLine="709"/>
        <w:jc w:val="both"/>
        <w:rPr>
          <w:sz w:val="22"/>
          <w:szCs w:val="22"/>
        </w:rPr>
      </w:pPr>
      <w:r>
        <w:rPr>
          <w:b/>
          <w:sz w:val="22"/>
          <w:szCs w:val="22"/>
          <w:shd w:val="clear" w:color="auto" w:fill="FFFFFF"/>
        </w:rPr>
        <w:t xml:space="preserve">4.18.6. </w:t>
      </w:r>
      <w:r>
        <w:rPr>
          <w:sz w:val="22"/>
          <w:szCs w:val="22"/>
        </w:rPr>
        <w:t>Расторжение договора в судебном порядке</w:t>
      </w:r>
      <w:bookmarkEnd w:id="93"/>
      <w:r>
        <w:rPr>
          <w:sz w:val="22"/>
          <w:szCs w:val="22"/>
        </w:rPr>
        <w:t>.</w:t>
      </w:r>
    </w:p>
    <w:p w:rsidR="00343CF3" w:rsidRDefault="00343CF3" w:rsidP="00343CF3">
      <w:pPr>
        <w:autoSpaceDE w:val="0"/>
        <w:autoSpaceDN w:val="0"/>
        <w:adjustRightInd w:val="0"/>
        <w:ind w:firstLine="709"/>
        <w:jc w:val="both"/>
        <w:rPr>
          <w:sz w:val="22"/>
          <w:szCs w:val="22"/>
          <w:shd w:val="clear" w:color="auto" w:fill="FFFFFF"/>
        </w:rPr>
      </w:pPr>
      <w:r>
        <w:rPr>
          <w:sz w:val="22"/>
          <w:szCs w:val="22"/>
        </w:rPr>
        <w:t xml:space="preserve">Заказчик вправе обратиться </w:t>
      </w:r>
      <w:proofErr w:type="gramStart"/>
      <w:r>
        <w:rPr>
          <w:sz w:val="22"/>
          <w:szCs w:val="22"/>
        </w:rPr>
        <w:t>в суд в установленном действующим законодательством РФ порядке с требованием о расторжении договора в следующих случаях</w:t>
      </w:r>
      <w:proofErr w:type="gramEnd"/>
      <w:r>
        <w:rPr>
          <w:sz w:val="22"/>
          <w:szCs w:val="22"/>
        </w:rPr>
        <w:t>:</w:t>
      </w:r>
    </w:p>
    <w:p w:rsidR="00343CF3" w:rsidRDefault="00343CF3" w:rsidP="00343CF3">
      <w:pPr>
        <w:autoSpaceDE w:val="0"/>
        <w:autoSpaceDN w:val="0"/>
        <w:adjustRightInd w:val="0"/>
        <w:ind w:firstLine="709"/>
        <w:jc w:val="both"/>
        <w:rPr>
          <w:sz w:val="22"/>
          <w:szCs w:val="22"/>
        </w:rPr>
      </w:pPr>
      <w:r>
        <w:rPr>
          <w:sz w:val="22"/>
          <w:szCs w:val="22"/>
        </w:rPr>
        <w:t>- при существенном нарушении условий договора исполнителем;</w:t>
      </w:r>
    </w:p>
    <w:p w:rsidR="00343CF3" w:rsidRDefault="00343CF3" w:rsidP="00343CF3">
      <w:pPr>
        <w:autoSpaceDE w:val="0"/>
        <w:autoSpaceDN w:val="0"/>
        <w:adjustRightInd w:val="0"/>
        <w:ind w:firstLine="709"/>
        <w:jc w:val="both"/>
        <w:rPr>
          <w:sz w:val="22"/>
          <w:szCs w:val="22"/>
        </w:rPr>
      </w:pPr>
      <w:r>
        <w:rPr>
          <w:sz w:val="22"/>
          <w:szCs w:val="22"/>
        </w:rPr>
        <w:t>- нарушения исполнителем сроков оказания услуг, предусмотренных закупочной процедурой;</w:t>
      </w:r>
    </w:p>
    <w:p w:rsidR="00343CF3" w:rsidRDefault="00343CF3" w:rsidP="00343CF3">
      <w:pPr>
        <w:autoSpaceDE w:val="0"/>
        <w:autoSpaceDN w:val="0"/>
        <w:adjustRightInd w:val="0"/>
        <w:ind w:firstLine="709"/>
        <w:jc w:val="both"/>
        <w:rPr>
          <w:sz w:val="22"/>
          <w:szCs w:val="22"/>
        </w:rPr>
      </w:pPr>
      <w:r>
        <w:rPr>
          <w:sz w:val="22"/>
          <w:szCs w:val="22"/>
        </w:rPr>
        <w:lastRenderedPageBreak/>
        <w:t>- установления недостоверности сведений, содержащихся в документах, представленных исполнителем на этапе проведения закупочной процедуры, указанной в преамбуле договора;</w:t>
      </w:r>
    </w:p>
    <w:p w:rsidR="00343CF3" w:rsidRDefault="00343CF3" w:rsidP="00343CF3">
      <w:pPr>
        <w:autoSpaceDE w:val="0"/>
        <w:autoSpaceDN w:val="0"/>
        <w:adjustRightInd w:val="0"/>
        <w:ind w:firstLine="709"/>
        <w:jc w:val="both"/>
        <w:rPr>
          <w:sz w:val="22"/>
          <w:szCs w:val="22"/>
        </w:rPr>
      </w:pPr>
      <w:r>
        <w:rPr>
          <w:sz w:val="22"/>
          <w:szCs w:val="22"/>
        </w:rPr>
        <w:t>- установления факта проведения ликвидации исполнителя – юридического лица или наличия решения Арбитражного суда о признании исполнителя банкротом и открытии в отношении него конкурсного производства;</w:t>
      </w:r>
    </w:p>
    <w:p w:rsidR="00343CF3" w:rsidRDefault="00343CF3" w:rsidP="00343CF3">
      <w:pPr>
        <w:autoSpaceDE w:val="0"/>
        <w:autoSpaceDN w:val="0"/>
        <w:adjustRightInd w:val="0"/>
        <w:ind w:firstLine="709"/>
        <w:jc w:val="both"/>
        <w:rPr>
          <w:sz w:val="22"/>
          <w:szCs w:val="22"/>
        </w:rPr>
      </w:pPr>
      <w:r>
        <w:rPr>
          <w:sz w:val="22"/>
          <w:szCs w:val="22"/>
        </w:rPr>
        <w:t>- установления факта приостановления деятельности исполнителя в порядке, предусмотренном кодексом РФ об административных правонарушениях.</w:t>
      </w:r>
    </w:p>
    <w:p w:rsidR="00343CF3" w:rsidRDefault="00343CF3" w:rsidP="00343CF3">
      <w:pPr>
        <w:autoSpaceDE w:val="0"/>
        <w:autoSpaceDN w:val="0"/>
        <w:adjustRightInd w:val="0"/>
        <w:ind w:firstLine="709"/>
        <w:jc w:val="both"/>
        <w:rPr>
          <w:sz w:val="22"/>
          <w:szCs w:val="22"/>
        </w:rPr>
      </w:pPr>
      <w:proofErr w:type="gramStart"/>
      <w:r>
        <w:rPr>
          <w:sz w:val="22"/>
          <w:szCs w:val="22"/>
        </w:rPr>
        <w:t>- наличия у исполнителя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25% (двадцать пять процентов) балансовой стоимости активов исполнителя по данным бухгалтерской отчетности за последний завершенный отчетный период, при условии, что исполнитель не обжалует наличие указанной задолженности в соответствии с законодательством РФ;</w:t>
      </w:r>
      <w:proofErr w:type="gramEnd"/>
    </w:p>
    <w:p w:rsidR="00343CF3" w:rsidRDefault="00343CF3" w:rsidP="00343CF3">
      <w:pPr>
        <w:tabs>
          <w:tab w:val="left" w:pos="567"/>
          <w:tab w:val="left" w:pos="900"/>
        </w:tabs>
        <w:ind w:firstLine="709"/>
        <w:jc w:val="both"/>
        <w:rPr>
          <w:sz w:val="22"/>
          <w:szCs w:val="22"/>
        </w:rPr>
      </w:pPr>
      <w:r>
        <w:rPr>
          <w:sz w:val="22"/>
          <w:szCs w:val="22"/>
        </w:rPr>
        <w:t xml:space="preserve">- поставки товаров ненадлежащего качества с недостатками, которые не могут быть устранены в установленный заказчиком разумный срок или невыполнения  обязательства по замене товара в установленный срок; </w:t>
      </w:r>
    </w:p>
    <w:p w:rsidR="00343CF3" w:rsidRDefault="00343CF3" w:rsidP="00343CF3">
      <w:pPr>
        <w:tabs>
          <w:tab w:val="left" w:pos="540"/>
          <w:tab w:val="left" w:pos="900"/>
        </w:tabs>
        <w:ind w:firstLine="709"/>
        <w:jc w:val="both"/>
        <w:rPr>
          <w:sz w:val="22"/>
          <w:szCs w:val="22"/>
        </w:rPr>
      </w:pPr>
      <w:r>
        <w:rPr>
          <w:sz w:val="22"/>
          <w:szCs w:val="22"/>
        </w:rPr>
        <w:t xml:space="preserve">- поставки некомплектных товаров в случае, если поставщик, получивший уведомление заказчика, в установленный заказчиком разумный срок не выполнил требования заказчика о доукомплектовании товаров или не заменил их комплектными товарами; </w:t>
      </w:r>
    </w:p>
    <w:p w:rsidR="00343CF3" w:rsidRDefault="00343CF3" w:rsidP="00343CF3">
      <w:pPr>
        <w:tabs>
          <w:tab w:val="left" w:pos="540"/>
          <w:tab w:val="left" w:pos="900"/>
        </w:tabs>
        <w:ind w:firstLine="709"/>
        <w:jc w:val="both"/>
        <w:rPr>
          <w:sz w:val="22"/>
          <w:szCs w:val="22"/>
        </w:rPr>
      </w:pPr>
      <w:r>
        <w:rPr>
          <w:sz w:val="22"/>
          <w:szCs w:val="22"/>
        </w:rPr>
        <w:t xml:space="preserve">- поставки товара, не заявленного Заказчиком или не содержащегося в перечне договорных товаров; </w:t>
      </w:r>
    </w:p>
    <w:p w:rsidR="00343CF3" w:rsidRDefault="00343CF3" w:rsidP="00343CF3">
      <w:pPr>
        <w:tabs>
          <w:tab w:val="left" w:pos="540"/>
          <w:tab w:val="left" w:pos="900"/>
        </w:tabs>
        <w:ind w:firstLine="709"/>
        <w:jc w:val="both"/>
        <w:rPr>
          <w:sz w:val="22"/>
          <w:szCs w:val="22"/>
        </w:rPr>
      </w:pPr>
      <w:r>
        <w:rPr>
          <w:sz w:val="22"/>
          <w:szCs w:val="22"/>
        </w:rPr>
        <w:t xml:space="preserve">- неоднократного (два и более) или существенного (более пятнадцати дней) нарушения сроков поставки товаров, указанных в договоре. </w:t>
      </w:r>
    </w:p>
    <w:p w:rsidR="00343CF3" w:rsidRDefault="00343CF3" w:rsidP="00343CF3">
      <w:pPr>
        <w:tabs>
          <w:tab w:val="left" w:pos="540"/>
          <w:tab w:val="left" w:pos="900"/>
        </w:tabs>
        <w:ind w:firstLine="709"/>
        <w:jc w:val="both"/>
        <w:rPr>
          <w:sz w:val="22"/>
          <w:szCs w:val="22"/>
        </w:rPr>
      </w:pPr>
      <w:r>
        <w:rPr>
          <w:sz w:val="22"/>
          <w:szCs w:val="22"/>
        </w:rPr>
        <w:t xml:space="preserve">По договору на выполнение работ: </w:t>
      </w:r>
    </w:p>
    <w:p w:rsidR="00343CF3" w:rsidRDefault="00343CF3" w:rsidP="00343CF3">
      <w:pPr>
        <w:tabs>
          <w:tab w:val="left" w:pos="540"/>
          <w:tab w:val="left" w:pos="900"/>
        </w:tabs>
        <w:ind w:firstLine="709"/>
        <w:jc w:val="both"/>
        <w:rPr>
          <w:sz w:val="22"/>
          <w:szCs w:val="22"/>
        </w:rPr>
      </w:pPr>
      <w:r>
        <w:rPr>
          <w:sz w:val="22"/>
          <w:szCs w:val="22"/>
        </w:rPr>
        <w:t>- если исполнитель не приступает в установленный договором срок к исполнению договора или оказывает услугу таким образом, что окончание ее к сроку, предусмотренному договором, становится явно невозможным, либо в ходе оказания услуги стало очевидно, что она не будет оказана надлежащим образом в срок, установленный договором;</w:t>
      </w:r>
    </w:p>
    <w:p w:rsidR="00343CF3" w:rsidRDefault="00343CF3" w:rsidP="00343CF3">
      <w:pPr>
        <w:tabs>
          <w:tab w:val="left" w:pos="540"/>
          <w:tab w:val="left" w:pos="900"/>
        </w:tabs>
        <w:ind w:firstLine="709"/>
        <w:jc w:val="both"/>
        <w:rPr>
          <w:sz w:val="22"/>
          <w:szCs w:val="22"/>
        </w:rPr>
      </w:pPr>
      <w:r>
        <w:rPr>
          <w:sz w:val="22"/>
          <w:szCs w:val="22"/>
        </w:rPr>
        <w:t xml:space="preserve">- если во время выполнения работы нарушены условия исполнения договора, и в назначенный срок заказчиком для устранения нарушений, подрядчиком такие нарушения не устранены либо являются существенными и неустранимыми; </w:t>
      </w:r>
    </w:p>
    <w:p w:rsidR="00343CF3" w:rsidRDefault="00343CF3" w:rsidP="00343CF3">
      <w:pPr>
        <w:tabs>
          <w:tab w:val="left" w:pos="567"/>
        </w:tabs>
        <w:ind w:firstLine="709"/>
        <w:jc w:val="both"/>
        <w:rPr>
          <w:sz w:val="22"/>
          <w:szCs w:val="22"/>
        </w:rPr>
      </w:pPr>
      <w:r>
        <w:rPr>
          <w:sz w:val="22"/>
          <w:szCs w:val="22"/>
        </w:rPr>
        <w:t xml:space="preserve">- неоднократного (два и более) или существенного (более пятнадцати дней) нарушения сроков выполнения работ, указанных в договоре; </w:t>
      </w:r>
    </w:p>
    <w:p w:rsidR="00343CF3" w:rsidRDefault="00343CF3" w:rsidP="00343CF3">
      <w:pPr>
        <w:tabs>
          <w:tab w:val="left" w:pos="540"/>
          <w:tab w:val="left" w:pos="900"/>
        </w:tabs>
        <w:ind w:firstLine="709"/>
        <w:jc w:val="both"/>
        <w:rPr>
          <w:sz w:val="22"/>
          <w:szCs w:val="22"/>
        </w:rPr>
      </w:pPr>
      <w:r>
        <w:rPr>
          <w:sz w:val="22"/>
          <w:szCs w:val="22"/>
        </w:rPr>
        <w:t xml:space="preserve">- превышение суммы договора. </w:t>
      </w:r>
    </w:p>
    <w:p w:rsidR="00343CF3" w:rsidRDefault="00343CF3" w:rsidP="00343CF3">
      <w:pPr>
        <w:autoSpaceDE w:val="0"/>
        <w:autoSpaceDN w:val="0"/>
        <w:adjustRightInd w:val="0"/>
        <w:ind w:firstLine="709"/>
        <w:jc w:val="both"/>
        <w:rPr>
          <w:i/>
          <w:sz w:val="22"/>
          <w:szCs w:val="22"/>
        </w:rPr>
      </w:pPr>
      <w:r>
        <w:rPr>
          <w:sz w:val="22"/>
          <w:szCs w:val="22"/>
        </w:rPr>
        <w:t xml:space="preserve">4.18.7.  Сторона, которой направлено предложение о расторжении договора по соглашению сторон, должна дать письменный ответ по существу,  </w:t>
      </w:r>
      <w:r>
        <w:rPr>
          <w:i/>
          <w:sz w:val="22"/>
          <w:szCs w:val="22"/>
        </w:rPr>
        <w:t xml:space="preserve">в срок не позднее 5 (пяти) календарных дней, </w:t>
      </w:r>
      <w:proofErr w:type="gramStart"/>
      <w:r>
        <w:rPr>
          <w:i/>
          <w:sz w:val="22"/>
          <w:szCs w:val="22"/>
        </w:rPr>
        <w:t>с даты</w:t>
      </w:r>
      <w:proofErr w:type="gramEnd"/>
      <w:r>
        <w:rPr>
          <w:i/>
          <w:sz w:val="22"/>
          <w:szCs w:val="22"/>
        </w:rPr>
        <w:t xml:space="preserve"> его получения.</w:t>
      </w:r>
    </w:p>
    <w:p w:rsidR="00343CF3" w:rsidRDefault="00343CF3" w:rsidP="00343CF3">
      <w:pPr>
        <w:autoSpaceDE w:val="0"/>
        <w:autoSpaceDN w:val="0"/>
        <w:adjustRightInd w:val="0"/>
        <w:ind w:firstLine="709"/>
        <w:jc w:val="both"/>
        <w:rPr>
          <w:sz w:val="22"/>
          <w:szCs w:val="22"/>
        </w:rPr>
      </w:pPr>
      <w:r>
        <w:rPr>
          <w:sz w:val="22"/>
          <w:szCs w:val="22"/>
        </w:rPr>
        <w:t>4.18.8.  Расторжение договора по соглашению сторон производится сторонами путем подписания соответствующего соглашения о расторжении.</w:t>
      </w:r>
    </w:p>
    <w:p w:rsidR="00343CF3" w:rsidRDefault="00343CF3" w:rsidP="00343CF3">
      <w:pPr>
        <w:autoSpaceDE w:val="0"/>
        <w:autoSpaceDN w:val="0"/>
        <w:adjustRightInd w:val="0"/>
        <w:ind w:firstLine="709"/>
        <w:jc w:val="both"/>
        <w:rPr>
          <w:sz w:val="22"/>
          <w:szCs w:val="22"/>
        </w:rPr>
      </w:pPr>
      <w:r>
        <w:rPr>
          <w:sz w:val="22"/>
          <w:szCs w:val="22"/>
        </w:rPr>
        <w:t>4.18.9. В случае расторжения договора по инициативе любой из сторон стороны производят сверку расчетов, которой подтверждается объем оказанных исполнителем услуг.</w:t>
      </w: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4D576A" w:rsidRDefault="004D576A"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B32206" w:rsidRDefault="005206D5" w:rsidP="00D149BD">
      <w:pPr>
        <w:pStyle w:val="affff2"/>
        <w:numPr>
          <w:ilvl w:val="0"/>
          <w:numId w:val="65"/>
        </w:numPr>
        <w:jc w:val="center"/>
      </w:pPr>
      <w:r w:rsidRPr="00C0407C">
        <w:lastRenderedPageBreak/>
        <w:t>ПРОЕКТ ДОГОВОР</w:t>
      </w:r>
      <w:bookmarkEnd w:id="1"/>
      <w:r w:rsidR="00343CF3">
        <w:t>А</w:t>
      </w:r>
    </w:p>
    <w:p w:rsidR="00EE4445" w:rsidRDefault="00EE4445" w:rsidP="00EE4445">
      <w:pPr>
        <w:jc w:val="center"/>
      </w:pPr>
    </w:p>
    <w:p w:rsidR="007265FA" w:rsidRPr="00F532B3" w:rsidRDefault="007265FA" w:rsidP="007265FA">
      <w:pPr>
        <w:jc w:val="center"/>
        <w:rPr>
          <w:b/>
        </w:rPr>
      </w:pPr>
      <w:r w:rsidRPr="00F532B3">
        <w:rPr>
          <w:b/>
        </w:rPr>
        <w:t xml:space="preserve">Договор финансовой аренды (лизинга) № </w:t>
      </w:r>
      <w:r w:rsidR="00343CF3">
        <w:rPr>
          <w:b/>
        </w:rPr>
        <w:t>0</w:t>
      </w:r>
      <w:r w:rsidR="0045760F">
        <w:rPr>
          <w:b/>
        </w:rPr>
        <w:t>9</w:t>
      </w:r>
      <w:r w:rsidR="002E6773">
        <w:rPr>
          <w:b/>
        </w:rPr>
        <w:t>-1</w:t>
      </w:r>
      <w:r w:rsidR="00343CF3">
        <w:rPr>
          <w:b/>
        </w:rPr>
        <w:t>8</w:t>
      </w:r>
      <w:r w:rsidR="002E6773">
        <w:rPr>
          <w:b/>
        </w:rPr>
        <w:t>-ЗП</w:t>
      </w:r>
    </w:p>
    <w:p w:rsidR="007265FA" w:rsidRPr="00F532B3" w:rsidRDefault="007265FA" w:rsidP="007265FA">
      <w:pPr>
        <w:rPr>
          <w:b/>
        </w:rPr>
      </w:pPr>
      <w:r w:rsidRPr="00F532B3">
        <w:rPr>
          <w:b/>
        </w:rPr>
        <w:t xml:space="preserve"> </w:t>
      </w:r>
    </w:p>
    <w:p w:rsidR="007265FA" w:rsidRPr="00F532B3" w:rsidRDefault="007265FA" w:rsidP="007265FA">
      <w:r w:rsidRPr="00F532B3">
        <w:t xml:space="preserve">г. </w:t>
      </w:r>
      <w:r w:rsidR="00EF0B73">
        <w:t>Выборг</w:t>
      </w:r>
      <w:r w:rsidRPr="00F532B3">
        <w:t xml:space="preserve">                                                                    </w:t>
      </w:r>
      <w:r>
        <w:t xml:space="preserve">  </w:t>
      </w:r>
      <w:r w:rsidR="00EF0B73">
        <w:t xml:space="preserve">                             </w:t>
      </w:r>
      <w:r w:rsidRPr="00F532B3">
        <w:t>«</w:t>
      </w:r>
      <w:r>
        <w:t>____</w:t>
      </w:r>
      <w:r w:rsidRPr="00F532B3">
        <w:t xml:space="preserve">» </w:t>
      </w:r>
      <w:r>
        <w:t>__________ 201</w:t>
      </w:r>
      <w:r w:rsidR="00343CF3">
        <w:t>8</w:t>
      </w:r>
      <w:r w:rsidRPr="00F532B3">
        <w:t xml:space="preserve"> г.</w:t>
      </w:r>
    </w:p>
    <w:p w:rsidR="007265FA" w:rsidRPr="00F532B3" w:rsidRDefault="007265FA" w:rsidP="007265FA"/>
    <w:p w:rsidR="007265FA" w:rsidRPr="007265FA" w:rsidRDefault="007265FA" w:rsidP="007265FA">
      <w:pPr>
        <w:jc w:val="both"/>
      </w:pPr>
      <w:r w:rsidRPr="00F532B3">
        <w:rPr>
          <w:b/>
        </w:rPr>
        <w:t xml:space="preserve">                   </w:t>
      </w:r>
      <w:r w:rsidRPr="007265FA">
        <w:rPr>
          <w:b/>
        </w:rPr>
        <w:t>_________________________,</w:t>
      </w:r>
      <w:r w:rsidRPr="007265FA">
        <w:t xml:space="preserve"> именуемый далее Лизингодатель, в лице _______________________________., действующ</w:t>
      </w:r>
      <w:r w:rsidR="002E6773">
        <w:t>его</w:t>
      </w:r>
      <w:r w:rsidRPr="007265FA">
        <w:t xml:space="preserve"> на основании _________________, и  АО «Выборгтеплоэнерго», именуемый далее Лизингополучатель, в лице генерального директора </w:t>
      </w:r>
      <w:proofErr w:type="gramStart"/>
      <w:r w:rsidR="00343CF3">
        <w:t>Кривоноса</w:t>
      </w:r>
      <w:proofErr w:type="gramEnd"/>
      <w:r w:rsidRPr="007265FA">
        <w:t xml:space="preserve"> </w:t>
      </w:r>
      <w:r w:rsidR="00343CF3">
        <w:t>А</w:t>
      </w:r>
      <w:r w:rsidRPr="007265FA">
        <w:t>.</w:t>
      </w:r>
      <w:r w:rsidR="00343CF3">
        <w:t>В</w:t>
      </w:r>
      <w:r w:rsidRPr="007265FA">
        <w:t>.,  действующего на основании  Устава,  заключили настоящий Договор о нижеследующем:</w:t>
      </w:r>
    </w:p>
    <w:p w:rsidR="007265FA" w:rsidRPr="007265FA" w:rsidRDefault="007265FA" w:rsidP="007265FA">
      <w:pPr>
        <w:rPr>
          <w:color w:val="FF0000"/>
        </w:rPr>
      </w:pPr>
    </w:p>
    <w:p w:rsidR="007265FA" w:rsidRPr="007265FA" w:rsidRDefault="007265FA" w:rsidP="00D149BD">
      <w:pPr>
        <w:numPr>
          <w:ilvl w:val="1"/>
          <w:numId w:val="54"/>
        </w:numPr>
        <w:jc w:val="both"/>
      </w:pPr>
      <w:r w:rsidRPr="007265FA">
        <w:t>По настоящему договору Лизингодатель приобретает предмет лизинга, определенный Лизингополучателем и указанный в Спецификации (Приложения №1 к настоящему договору), и передает его Лизингополучателю для предпринимательских целей на условиях лизинга (финансовой аренды) с обязательным выкупом.</w:t>
      </w:r>
    </w:p>
    <w:p w:rsidR="007265FA" w:rsidRPr="007265FA" w:rsidRDefault="007265FA" w:rsidP="00D149BD">
      <w:pPr>
        <w:numPr>
          <w:ilvl w:val="0"/>
          <w:numId w:val="36"/>
        </w:numPr>
        <w:jc w:val="both"/>
      </w:pPr>
      <w:r w:rsidRPr="007265FA">
        <w:t>Выбор Поставщика (Продавца) приобретаемого имущества (предмета лизинга) осуществляется Лизингополучателем. Лизингодатель обязан поставить в известность  Поставщика (Продавца), что имущество приобретается для последующей передачи его в лизинг Лизингополучателю. Условия приобретения и сроки передачи Предмета лизинга определяются договором поставки (купли-продажи), заключаемым между Лизингодателем и Поставщиком (Продавцом). Лизингополучатель имеет право в любое время ознакомиться с договором поставки (купли-продажи) или получить его копию.</w:t>
      </w:r>
    </w:p>
    <w:p w:rsidR="007265FA" w:rsidRPr="007265FA" w:rsidRDefault="007265FA" w:rsidP="00D149BD">
      <w:pPr>
        <w:numPr>
          <w:ilvl w:val="0"/>
          <w:numId w:val="36"/>
        </w:numPr>
        <w:jc w:val="both"/>
      </w:pPr>
      <w:r w:rsidRPr="007265FA">
        <w:t>Лизингодатель приобретает предмет лизинга на основании заявления Лизингополучателя.</w:t>
      </w:r>
    </w:p>
    <w:p w:rsidR="007265FA" w:rsidRPr="007265FA" w:rsidRDefault="007265FA" w:rsidP="00D149BD">
      <w:pPr>
        <w:numPr>
          <w:ilvl w:val="0"/>
          <w:numId w:val="36"/>
        </w:numPr>
        <w:jc w:val="both"/>
      </w:pPr>
      <w:r w:rsidRPr="007265FA">
        <w:t>Для заключения настоящего договора Лизингополучатель обязуется предъявить Лизингодателю следующие  документы (заверенные Лизингополучателем копии):</w:t>
      </w:r>
    </w:p>
    <w:p w:rsidR="007265FA" w:rsidRPr="007265FA" w:rsidRDefault="007265FA" w:rsidP="00D149BD">
      <w:pPr>
        <w:numPr>
          <w:ilvl w:val="0"/>
          <w:numId w:val="37"/>
        </w:numPr>
        <w:jc w:val="both"/>
      </w:pPr>
      <w:r w:rsidRPr="007265FA">
        <w:t>документы, подтверждающие юридический статус Лизингополучателя (свидетельство о государственной регистрации, Устав, учредительный договор, выписка из ЕГРЮЛ, свидетельство о постановке на налоговый учет, письмо Госкомстата о присвоении кодов);</w:t>
      </w:r>
    </w:p>
    <w:p w:rsidR="007265FA" w:rsidRPr="007265FA" w:rsidRDefault="007265FA" w:rsidP="00D149BD">
      <w:pPr>
        <w:numPr>
          <w:ilvl w:val="0"/>
          <w:numId w:val="37"/>
        </w:numPr>
        <w:jc w:val="both"/>
      </w:pPr>
      <w:r w:rsidRPr="007265FA">
        <w:t xml:space="preserve">документы о назначении (избрании) директора и главного бухгалтера, паспортные данные директора; </w:t>
      </w:r>
    </w:p>
    <w:p w:rsidR="007265FA" w:rsidRPr="007265FA" w:rsidRDefault="007265FA" w:rsidP="00D149BD">
      <w:pPr>
        <w:numPr>
          <w:ilvl w:val="0"/>
          <w:numId w:val="37"/>
        </w:numPr>
        <w:jc w:val="both"/>
      </w:pPr>
      <w:r w:rsidRPr="007265FA">
        <w:t>копия баланса и отчета о прибылях и убытков за последние два завершенных финансовых года и на последнюю отчетную дату (при нахождении на общей системе налогообложения) или при использовании специальных режимов налогообложения  - соответствующие декларации и книги доходов и расходов;</w:t>
      </w:r>
    </w:p>
    <w:p w:rsidR="007265FA" w:rsidRPr="007265FA" w:rsidRDefault="007265FA" w:rsidP="00D149BD">
      <w:pPr>
        <w:numPr>
          <w:ilvl w:val="0"/>
          <w:numId w:val="37"/>
        </w:numPr>
        <w:jc w:val="both"/>
      </w:pPr>
      <w:r w:rsidRPr="007265FA">
        <w:t>реквизиты организации, включая все расчетные счета;</w:t>
      </w:r>
    </w:p>
    <w:p w:rsidR="007265FA" w:rsidRPr="007265FA" w:rsidRDefault="007265FA" w:rsidP="00D149BD">
      <w:pPr>
        <w:numPr>
          <w:ilvl w:val="0"/>
          <w:numId w:val="37"/>
        </w:numPr>
        <w:jc w:val="both"/>
      </w:pPr>
      <w:r w:rsidRPr="007265FA">
        <w:t>справку о среднесписочной численности работников, справку о размерах получаемой выручки за последние 2 года (в части подтверждения соответствия лизингополучателя требованиям ФЗ №209-ФЗ от 24.07.2007 года);</w:t>
      </w:r>
    </w:p>
    <w:p w:rsidR="007265FA" w:rsidRPr="007265FA" w:rsidRDefault="007265FA" w:rsidP="00D149BD">
      <w:pPr>
        <w:numPr>
          <w:ilvl w:val="0"/>
          <w:numId w:val="37"/>
        </w:numPr>
        <w:jc w:val="both"/>
      </w:pPr>
      <w:r w:rsidRPr="007265FA">
        <w:t>справку из ФНС об отсутствии задолженности по уплате налогов и сборов и об открытых расчетных счетах (оригиналы);</w:t>
      </w:r>
    </w:p>
    <w:p w:rsidR="007265FA" w:rsidRPr="007265FA" w:rsidRDefault="007265FA" w:rsidP="00D149BD">
      <w:pPr>
        <w:numPr>
          <w:ilvl w:val="0"/>
          <w:numId w:val="37"/>
        </w:numPr>
        <w:jc w:val="both"/>
      </w:pPr>
      <w:r w:rsidRPr="007265FA">
        <w:t>справки из банков об отсутствии картотеки на расчетных счетах;</w:t>
      </w:r>
    </w:p>
    <w:p w:rsidR="007265FA" w:rsidRPr="007265FA" w:rsidRDefault="007265FA" w:rsidP="00D149BD">
      <w:pPr>
        <w:numPr>
          <w:ilvl w:val="0"/>
          <w:numId w:val="37"/>
        </w:numPr>
        <w:jc w:val="both"/>
      </w:pPr>
      <w:r w:rsidRPr="007265FA">
        <w:t>иные документы  по дополнительному требованию.</w:t>
      </w:r>
    </w:p>
    <w:p w:rsidR="007265FA" w:rsidRPr="007265FA" w:rsidRDefault="007265FA" w:rsidP="007265FA">
      <w:pPr>
        <w:ind w:left="283"/>
      </w:pPr>
      <w:proofErr w:type="spellStart"/>
      <w:r w:rsidRPr="007265FA">
        <w:t>Непредоставление</w:t>
      </w:r>
      <w:proofErr w:type="spellEnd"/>
      <w:r w:rsidRPr="007265FA">
        <w:t xml:space="preserve"> Лизингополучателем Лизингодателю вышеуказанных документов даёт право Лизингодателю отказаться от исполнения настоящего договора в одностороннем порядке.</w:t>
      </w:r>
    </w:p>
    <w:p w:rsidR="007265FA" w:rsidRPr="007265FA" w:rsidRDefault="007265FA" w:rsidP="007265FA">
      <w:pPr>
        <w:ind w:left="284"/>
        <w:jc w:val="both"/>
      </w:pPr>
      <w:r w:rsidRPr="007265FA">
        <w:t xml:space="preserve">В период действия настоящего договора Лизингополучатель обязан </w:t>
      </w:r>
      <w:proofErr w:type="gramStart"/>
      <w:r w:rsidRPr="007265FA">
        <w:t>предоставлять данные документы</w:t>
      </w:r>
      <w:proofErr w:type="gramEnd"/>
      <w:r w:rsidRPr="007265FA">
        <w:t xml:space="preserve"> в течение 10 календарных дней с момента получения соответствующего требования от Лизингодателя. </w:t>
      </w:r>
    </w:p>
    <w:p w:rsidR="007265FA" w:rsidRPr="007265FA" w:rsidRDefault="007265FA" w:rsidP="007265FA">
      <w:pPr>
        <w:jc w:val="both"/>
      </w:pPr>
      <w:r w:rsidRPr="007265FA">
        <w:t xml:space="preserve">1.5. Лизингополучатель обязан </w:t>
      </w:r>
      <w:proofErr w:type="gramStart"/>
      <w:r w:rsidRPr="007265FA">
        <w:t>предоставлять следующие документы</w:t>
      </w:r>
      <w:proofErr w:type="gramEnd"/>
      <w:r w:rsidRPr="007265FA">
        <w:t>:</w:t>
      </w:r>
    </w:p>
    <w:p w:rsidR="007265FA" w:rsidRPr="007265FA" w:rsidRDefault="007265FA" w:rsidP="007265FA">
      <w:pPr>
        <w:ind w:left="284" w:hanging="284"/>
        <w:jc w:val="both"/>
      </w:pPr>
      <w:r w:rsidRPr="007265FA">
        <w:t xml:space="preserve">1.5.1.  ежегодно  - официальную (содержащую отметку Федеральной налоговой службы) финансовую отчетность (включая бухгалтерский баланс, отчёт о финансовых результатах) и </w:t>
      </w:r>
      <w:r w:rsidRPr="007265FA">
        <w:lastRenderedPageBreak/>
        <w:t>сведения о численности работников, справку из ФНС об отсутствии задолженности по уплате налогов и сборов,</w:t>
      </w:r>
    </w:p>
    <w:p w:rsidR="007265FA" w:rsidRPr="007265FA" w:rsidRDefault="007265FA" w:rsidP="007265FA">
      <w:pPr>
        <w:ind w:left="284" w:hanging="284"/>
        <w:jc w:val="both"/>
      </w:pPr>
      <w:r w:rsidRPr="007265FA">
        <w:t>1.5.2. ежеквартально – финансовую отчетность, сведения о численности работников и о размерах получаемой выручки, показатели хозяйственной деятельности.</w:t>
      </w:r>
    </w:p>
    <w:p w:rsidR="007265FA" w:rsidRPr="007265FA" w:rsidRDefault="007265FA" w:rsidP="007265FA">
      <w:pPr>
        <w:ind w:left="426" w:hanging="426"/>
        <w:jc w:val="both"/>
      </w:pPr>
      <w:r w:rsidRPr="007265FA">
        <w:t xml:space="preserve">1.6. </w:t>
      </w:r>
      <w:r w:rsidRPr="007265FA">
        <w:rPr>
          <w:color w:val="000000"/>
        </w:rPr>
        <w:t xml:space="preserve">Предмет лизинга будет приобретен за счет кредитных средств, предоставляемых __________________________________________(далее – Банк) </w:t>
      </w:r>
      <w:r w:rsidRPr="007265FA">
        <w:t>по кредитному договору № _________________________ от «    » _____________ 201</w:t>
      </w:r>
      <w:r w:rsidR="004E24E0">
        <w:t>8</w:t>
      </w:r>
      <w:r w:rsidRPr="007265FA">
        <w:t xml:space="preserve"> года (далее по тексту – кредитный договор), и будет являться предметом залога по договору, заключаемому в обеспечение исполнения обязательств Лизингодателя по соответствующему кредитному договору. Представители Банка имеют право самостоятельно (а не в качестве представителя Лизингодателя) или с представителем сторонней компании (сюрвейера) в любой момент действия договора лизинга контролировать надлежащее содержание и использование предмета залога. Лизингополучатель обязан предоставлять Банку любую информацию о своей деятельности, а также содействовать проверке этой информации. </w:t>
      </w:r>
    </w:p>
    <w:p w:rsidR="007265FA" w:rsidRPr="007265FA" w:rsidRDefault="007265FA" w:rsidP="007265FA">
      <w:pPr>
        <w:ind w:left="426"/>
        <w:jc w:val="both"/>
        <w:rPr>
          <w:color w:val="000000"/>
        </w:rPr>
      </w:pPr>
      <w:r w:rsidRPr="007265FA">
        <w:t>Также предметом залога по договору о залоге имущественных прав (прав требования), заключаемому в обеспечение обязательств по кредитному договору, являются имущественные права Лизингодателя</w:t>
      </w:r>
      <w:r w:rsidRPr="007265FA">
        <w:rPr>
          <w:color w:val="000000"/>
        </w:rPr>
        <w:t xml:space="preserve"> на получение лизинговых платежей по настоящему договору.</w:t>
      </w:r>
    </w:p>
    <w:p w:rsidR="007265FA" w:rsidRPr="007265FA" w:rsidRDefault="007265FA" w:rsidP="007265FA">
      <w:pPr>
        <w:jc w:val="both"/>
        <w:rPr>
          <w:b/>
        </w:rPr>
      </w:pPr>
    </w:p>
    <w:p w:rsidR="007265FA" w:rsidRPr="007265FA" w:rsidRDefault="007265FA" w:rsidP="007265FA">
      <w:pPr>
        <w:jc w:val="center"/>
        <w:rPr>
          <w:b/>
        </w:rPr>
      </w:pPr>
      <w:r w:rsidRPr="007265FA">
        <w:rPr>
          <w:b/>
        </w:rPr>
        <w:t>2.Предмет Лизинга.</w:t>
      </w:r>
    </w:p>
    <w:p w:rsidR="007265FA" w:rsidRPr="007265FA" w:rsidRDefault="007265FA" w:rsidP="007265FA">
      <w:pPr>
        <w:jc w:val="center"/>
      </w:pPr>
    </w:p>
    <w:p w:rsidR="007265FA" w:rsidRPr="007265FA" w:rsidRDefault="007265FA" w:rsidP="00D149BD">
      <w:pPr>
        <w:numPr>
          <w:ilvl w:val="0"/>
          <w:numId w:val="38"/>
        </w:numPr>
        <w:jc w:val="both"/>
      </w:pPr>
      <w:r w:rsidRPr="007265FA">
        <w:t>Переход права собственности на предмет лизинга к Лизингополучателю происходит по окончанию срока лизинга при условии полной уплаты всех платежей по договору лизинга (в том числе штрафных санкций) и подписания двустороннего Акта о выполнении условий договора и передаче в собственность предмета лизинга.</w:t>
      </w:r>
    </w:p>
    <w:p w:rsidR="007265FA" w:rsidRPr="007265FA" w:rsidRDefault="007265FA" w:rsidP="00D149BD">
      <w:pPr>
        <w:numPr>
          <w:ilvl w:val="0"/>
          <w:numId w:val="38"/>
        </w:numPr>
        <w:jc w:val="both"/>
        <w:rPr>
          <w:b/>
        </w:rPr>
      </w:pPr>
      <w:r w:rsidRPr="007265FA">
        <w:t>В течение всего срока договора Лизингополучатель обладает правом временного владения и пользования  предметом лизинга в соответствии с его хозяйственным назначением.</w:t>
      </w:r>
    </w:p>
    <w:p w:rsidR="007265FA" w:rsidRPr="007265FA" w:rsidRDefault="007265FA" w:rsidP="00D149BD">
      <w:pPr>
        <w:numPr>
          <w:ilvl w:val="0"/>
          <w:numId w:val="38"/>
        </w:numPr>
        <w:jc w:val="both"/>
        <w:rPr>
          <w:b/>
        </w:rPr>
      </w:pPr>
      <w:r w:rsidRPr="007265FA">
        <w:t>В течение всего срока действия настоящего договора право собственности на предмет лизинга остается за Лизингодателем.</w:t>
      </w:r>
    </w:p>
    <w:p w:rsidR="007265FA" w:rsidRPr="007265FA" w:rsidRDefault="007265FA" w:rsidP="00D149BD">
      <w:pPr>
        <w:numPr>
          <w:ilvl w:val="0"/>
          <w:numId w:val="38"/>
        </w:numPr>
        <w:jc w:val="both"/>
        <w:rPr>
          <w:bCs/>
        </w:rPr>
      </w:pPr>
      <w:r w:rsidRPr="007265FA">
        <w:rPr>
          <w:bCs/>
        </w:rPr>
        <w:t>Лизингополучатель не вправе передавать предметы лизинга в сублизинг, аренду, субаренду, прокат, а также совершать любые иные обременения предметов лизинга правами третьих лиц.</w:t>
      </w:r>
    </w:p>
    <w:p w:rsidR="007265FA" w:rsidRPr="007265FA" w:rsidRDefault="007265FA" w:rsidP="00D149BD">
      <w:pPr>
        <w:numPr>
          <w:ilvl w:val="0"/>
          <w:numId w:val="38"/>
        </w:numPr>
        <w:ind w:left="328"/>
        <w:rPr>
          <w:b/>
        </w:rPr>
      </w:pPr>
      <w:r w:rsidRPr="007265FA">
        <w:rPr>
          <w:bCs/>
          <w:color w:val="000000"/>
        </w:rPr>
        <w:t xml:space="preserve">Местонахождение предмета лизинга (для спецтехники – в период стоянки/простоя): </w:t>
      </w:r>
      <w:r w:rsidRPr="007265FA">
        <w:rPr>
          <w:i/>
        </w:rPr>
        <w:t>_____________________________</w:t>
      </w:r>
    </w:p>
    <w:p w:rsidR="007265FA" w:rsidRPr="007265FA" w:rsidRDefault="007265FA" w:rsidP="007265FA">
      <w:pPr>
        <w:ind w:left="328"/>
        <w:rPr>
          <w:b/>
        </w:rPr>
      </w:pPr>
    </w:p>
    <w:p w:rsidR="007265FA" w:rsidRPr="007265FA" w:rsidRDefault="007265FA" w:rsidP="007265FA">
      <w:pPr>
        <w:ind w:left="328"/>
        <w:jc w:val="center"/>
        <w:rPr>
          <w:b/>
        </w:rPr>
      </w:pPr>
      <w:r w:rsidRPr="007265FA">
        <w:rPr>
          <w:b/>
        </w:rPr>
        <w:t>3.Приемка предмета лизинга.</w:t>
      </w:r>
    </w:p>
    <w:p w:rsidR="007265FA" w:rsidRPr="007265FA" w:rsidRDefault="007265FA" w:rsidP="007265FA">
      <w:pPr>
        <w:jc w:val="center"/>
      </w:pPr>
    </w:p>
    <w:p w:rsidR="007265FA" w:rsidRPr="007265FA" w:rsidRDefault="007265FA" w:rsidP="007265FA">
      <w:pPr>
        <w:pStyle w:val="af9"/>
      </w:pPr>
      <w:r w:rsidRPr="007265FA">
        <w:t xml:space="preserve">3.1 Приемка предмета лизинга по договору поставки производится Лизингополучателем по доверенности Лизингодателя (с возможным присутствием Лизингодателя) в месте доставки предмета лизинга, указываемом Лизингодателем, после уплаты первоначального лизингового платежа (и других лизинговых платежей, срок уплаты которых наступил на момент передачи предмета лизинга), и своевременного и полного исполнения Поставщиком своих обязательств по договору поставки. Приемка предмета лизинга по договору поставки оформляется Актом приема-передачи, который подтверждает комплектность поставки предмета лизинга и его соответствие технико-экономическим показателям, предусмотренным Договором поставки. Акт приема-передачи подписывается Поставщиком и Лизингополучателем по доверенности Лизингодателя. После приемки предмета лизинга по договору поставки Лизингополучатель обязан передать Лизингодателю следующие документы: Акт приема-передачи, счет-фактуру и товарную накладную. </w:t>
      </w:r>
    </w:p>
    <w:p w:rsidR="007265FA" w:rsidRPr="007265FA" w:rsidRDefault="007265FA" w:rsidP="007265FA">
      <w:pPr>
        <w:ind w:left="284" w:hanging="284"/>
      </w:pPr>
      <w:r w:rsidRPr="007265FA">
        <w:t xml:space="preserve">3.2 Приемка предмета лизинга  по договору лизинга оформляется Актом приема – передачи предмета лизинга (далее – Акт приема). Акт приема подписывается Лизингополучателем и Лизингодателем. </w:t>
      </w:r>
    </w:p>
    <w:p w:rsidR="007265FA" w:rsidRPr="007265FA" w:rsidRDefault="007265FA" w:rsidP="007265FA">
      <w:pPr>
        <w:ind w:firstLine="284"/>
      </w:pPr>
      <w:r w:rsidRPr="007265FA">
        <w:lastRenderedPageBreak/>
        <w:t>Расходы, предусмотренные процедурой приемки, несет Лизингополучатель.</w:t>
      </w:r>
    </w:p>
    <w:p w:rsidR="007265FA" w:rsidRPr="007265FA" w:rsidRDefault="007265FA" w:rsidP="00D149BD">
      <w:pPr>
        <w:numPr>
          <w:ilvl w:val="0"/>
          <w:numId w:val="39"/>
        </w:numPr>
        <w:ind w:left="284" w:hanging="284"/>
        <w:jc w:val="both"/>
      </w:pPr>
      <w:r w:rsidRPr="007265FA">
        <w:t xml:space="preserve">Обнаруженные при приемке предмета лизинга дефекты отражаются в Акте приема-передачи и Акте приема. </w:t>
      </w:r>
    </w:p>
    <w:p w:rsidR="007265FA" w:rsidRPr="007265FA" w:rsidRDefault="007265FA" w:rsidP="00D149BD">
      <w:pPr>
        <w:numPr>
          <w:ilvl w:val="0"/>
          <w:numId w:val="39"/>
        </w:numPr>
        <w:ind w:left="284" w:hanging="284"/>
        <w:jc w:val="both"/>
      </w:pPr>
      <w:r w:rsidRPr="007265FA">
        <w:t>При отказе Лизингополучателя принимать предмет лизинга из-за наличия дефектов, исключающих нормальную эксплуатацию предмета лизинга, Лизингополучатель обязан  в письменной форме поставить Лизингодателя в известность и указать обнаруженные недостатки.</w:t>
      </w:r>
    </w:p>
    <w:p w:rsidR="007265FA" w:rsidRPr="007265FA" w:rsidRDefault="007265FA" w:rsidP="00D149BD">
      <w:pPr>
        <w:numPr>
          <w:ilvl w:val="0"/>
          <w:numId w:val="40"/>
        </w:numPr>
        <w:jc w:val="both"/>
      </w:pPr>
      <w:r w:rsidRPr="007265FA">
        <w:t>После приемки предмета лизинга Лизингополучатель осуществляет все действия, необходимые для ввода его  в эксплуатацию. При выявлении дефектов, не исключающих эксплуатацию предмета лизинга, Лизингополучатель устраняет указанные недостатки. При этом расходы, возникшие у  Лизингополучателя, возмещаются в соответствии с ГК РФ.</w:t>
      </w:r>
    </w:p>
    <w:p w:rsidR="007265FA" w:rsidRPr="007265FA" w:rsidRDefault="007265FA" w:rsidP="00D149BD">
      <w:pPr>
        <w:numPr>
          <w:ilvl w:val="0"/>
          <w:numId w:val="39"/>
        </w:numPr>
        <w:jc w:val="both"/>
      </w:pPr>
      <w:proofErr w:type="gramStart"/>
      <w:r w:rsidRPr="007265FA">
        <w:t>После приемки предмета лизинга (включая процесс приёмки) Лизингополучатель принимает на себя все права Лизингодателя в отношении Поставщика (Продавца) (в том числе в отношении качества и комплектности имущества, сроков поставки и  в других случаях ненадлежащего исполнения договора Поставщиком (Продавцом)), кроме обязанности оплатить приобретенное имущество, как если бы он сам был стороной в договоре купли-продажи предмета лизинга и освобождает Лизингодателя от всех</w:t>
      </w:r>
      <w:proofErr w:type="gramEnd"/>
      <w:r w:rsidRPr="007265FA">
        <w:t xml:space="preserve"> связанных с этим убытков и судебных исков. Со дня приемки Лизингополучатель отказывается от любых претензий к Лизингодателю по поводу качества имущества. Расторгнуть договор купли-продажи предмета лизинга Лизингополучатель может только при наличии согласия Лизингодателя. </w:t>
      </w:r>
      <w:proofErr w:type="gramStart"/>
      <w:r w:rsidRPr="007265FA">
        <w:t>При этом, риск невыполнения Поставщиком (Продавцом) обязанностей по договору поставки (купли-продажи) предмета лизинга и связанные с этим убытки, а также риск несоответствия предмета лизинга целям его использования и связанные с этим убытки несет Лизингополучатель с момента заключения настоящего Договора и договора поставки (купли-продажи), как Сторона, выбравшая Поставщика (Продавца) и предмет лизинга.</w:t>
      </w:r>
      <w:proofErr w:type="gramEnd"/>
      <w:r w:rsidRPr="007265FA">
        <w:t xml:space="preserve"> В случае выявления в процессе эксплуатации скрытых недостатков предмета лизинга Лизингополучатель уведомляет об этом Лизингодателя, составляет соответствующий акт и при необходимости заверяет его в органах </w:t>
      </w:r>
      <w:proofErr w:type="spellStart"/>
      <w:r w:rsidRPr="007265FA">
        <w:t>гостехнадзора</w:t>
      </w:r>
      <w:proofErr w:type="spellEnd"/>
      <w:r w:rsidRPr="007265FA">
        <w:t>. После этого, направляет претензию о выявленных недостатках с приложением составленного акта Поставщику предмета лизинга и Лизингодателю. Лизингополучатель пользуется гарантией, предоставленной продавцом предмета лизинга, изготовителем предмета лизинга и/или действующим законодательством.</w:t>
      </w:r>
    </w:p>
    <w:p w:rsidR="007265FA" w:rsidRPr="007265FA" w:rsidRDefault="007265FA" w:rsidP="00D149BD">
      <w:pPr>
        <w:numPr>
          <w:ilvl w:val="0"/>
          <w:numId w:val="40"/>
        </w:numPr>
        <w:jc w:val="both"/>
      </w:pPr>
      <w:r w:rsidRPr="007265FA">
        <w:t>Ответственность за сохранность предмета лизинга с момента его приемки полностью возлагается на Лизингополучателя.</w:t>
      </w:r>
    </w:p>
    <w:p w:rsidR="007265FA" w:rsidRPr="007265FA" w:rsidRDefault="007265FA" w:rsidP="00D149BD">
      <w:pPr>
        <w:numPr>
          <w:ilvl w:val="0"/>
          <w:numId w:val="40"/>
        </w:numPr>
        <w:jc w:val="both"/>
      </w:pPr>
      <w:r w:rsidRPr="007265FA">
        <w:t>Все расходы, связанные с транспортировкой предмета лизинга, монтажом и пуском его в эксплуатацию, относятся на счет Лизингополучателя. Лизингополучатель обязан возместить Лизингодателю все расходы, возникшие в связи  с доставкой предмета лизинга, его использовании или возврате, если таковые имели место.</w:t>
      </w:r>
    </w:p>
    <w:p w:rsidR="007265FA" w:rsidRPr="007265FA" w:rsidRDefault="007265FA" w:rsidP="00D149BD">
      <w:pPr>
        <w:numPr>
          <w:ilvl w:val="0"/>
          <w:numId w:val="40"/>
        </w:numPr>
        <w:jc w:val="both"/>
      </w:pPr>
      <w:r w:rsidRPr="007265FA">
        <w:t>Лизингополучатель не имеет права передавать и реализовывать предмет лизинга другим юридическим  и физическим лицам без письменного согласия Лизингодателя, а также не вправе использовать предмет лизинга в противоправных целях, которые могут повлечь его конфискацию.</w:t>
      </w:r>
    </w:p>
    <w:p w:rsidR="007265FA" w:rsidRPr="007265FA" w:rsidRDefault="007265FA" w:rsidP="007265FA"/>
    <w:p w:rsidR="007265FA" w:rsidRPr="007265FA" w:rsidRDefault="007265FA" w:rsidP="007265FA">
      <w:pPr>
        <w:jc w:val="center"/>
        <w:rPr>
          <w:b/>
        </w:rPr>
      </w:pPr>
      <w:r w:rsidRPr="007265FA">
        <w:rPr>
          <w:b/>
        </w:rPr>
        <w:t>4. Использование предмета лизинга.</w:t>
      </w:r>
    </w:p>
    <w:p w:rsidR="007265FA" w:rsidRPr="007265FA" w:rsidRDefault="007265FA" w:rsidP="007265FA">
      <w:pPr>
        <w:jc w:val="center"/>
      </w:pPr>
    </w:p>
    <w:p w:rsidR="007265FA" w:rsidRPr="007265FA" w:rsidRDefault="007265FA" w:rsidP="00D149BD">
      <w:pPr>
        <w:numPr>
          <w:ilvl w:val="0"/>
          <w:numId w:val="41"/>
        </w:numPr>
        <w:ind w:left="284" w:hanging="284"/>
        <w:jc w:val="both"/>
      </w:pPr>
      <w:r w:rsidRPr="007265FA">
        <w:t>Лизингополучатель в течение всего срока действия  настоящего договора осуществляет:</w:t>
      </w:r>
    </w:p>
    <w:p w:rsidR="007265FA" w:rsidRPr="007265FA" w:rsidRDefault="007265FA" w:rsidP="00D149BD">
      <w:pPr>
        <w:numPr>
          <w:ilvl w:val="0"/>
          <w:numId w:val="37"/>
        </w:numPr>
        <w:jc w:val="both"/>
      </w:pPr>
      <w:r w:rsidRPr="007265FA">
        <w:t>содержание и эксплуатацию предмета лизинга (в том числе техническое обслуживание)  в соответствии с прилагаемыми к предмету лизинга документами (инструкцией изготовителя по уходу, техобслуживанию и эксплуатации, сервисная книжка), а также в строгом соответствии с назначением;</w:t>
      </w:r>
    </w:p>
    <w:p w:rsidR="007265FA" w:rsidRPr="007265FA" w:rsidRDefault="007265FA" w:rsidP="00D149BD">
      <w:pPr>
        <w:numPr>
          <w:ilvl w:val="0"/>
          <w:numId w:val="37"/>
        </w:numPr>
        <w:jc w:val="both"/>
      </w:pPr>
      <w:r w:rsidRPr="007265FA">
        <w:lastRenderedPageBreak/>
        <w:t xml:space="preserve">текущий и капительный ремонт предмета лизинга, ремонт, замену изношенных узлов, агрегатов и </w:t>
      </w:r>
      <w:proofErr w:type="gramStart"/>
      <w:r w:rsidRPr="007265FA">
        <w:t>других</w:t>
      </w:r>
      <w:proofErr w:type="gramEnd"/>
      <w:r w:rsidRPr="007265FA">
        <w:t xml:space="preserve"> комплектующих и обеспечивает надлежащие условия хранения предмета лизинга, исключающие свободный доступ к нему посторонних лиц;</w:t>
      </w:r>
    </w:p>
    <w:p w:rsidR="007265FA" w:rsidRPr="007265FA" w:rsidRDefault="007265FA" w:rsidP="00D149BD">
      <w:pPr>
        <w:numPr>
          <w:ilvl w:val="0"/>
          <w:numId w:val="37"/>
        </w:numPr>
        <w:jc w:val="both"/>
      </w:pPr>
      <w:r w:rsidRPr="007265FA">
        <w:t>уплату всех платежей, пошлин, сборов, установленных действующим законодательством и необходимых для эксплуатации предмета лизинга;</w:t>
      </w:r>
    </w:p>
    <w:p w:rsidR="007265FA" w:rsidRPr="007265FA" w:rsidRDefault="007265FA" w:rsidP="00D149BD">
      <w:pPr>
        <w:numPr>
          <w:ilvl w:val="0"/>
          <w:numId w:val="37"/>
        </w:numPr>
        <w:jc w:val="both"/>
      </w:pPr>
      <w:r w:rsidRPr="007265FA">
        <w:t>ведение на предмет лизинга необходимой документации.</w:t>
      </w:r>
    </w:p>
    <w:p w:rsidR="007265FA" w:rsidRPr="007265FA" w:rsidRDefault="007265FA" w:rsidP="00D149BD">
      <w:pPr>
        <w:numPr>
          <w:ilvl w:val="0"/>
          <w:numId w:val="42"/>
        </w:numPr>
        <w:ind w:left="0" w:firstLine="0"/>
        <w:jc w:val="both"/>
        <w:rPr>
          <w:b/>
        </w:rPr>
      </w:pPr>
      <w:r w:rsidRPr="007265FA">
        <w:t xml:space="preserve">Лизингополучатель обязуется взять предмет лизинга на свой баланс на счет 01 «основные средства», субсчёт «Лизинговое имущество». </w:t>
      </w:r>
      <w:proofErr w:type="gramStart"/>
      <w:r w:rsidRPr="007265FA">
        <w:t xml:space="preserve">Лизингополучатель обязан в течение 3–х дней с момента передачи предмета лизинга предоставить Лизингодателю заверенную копию </w:t>
      </w:r>
      <w:r w:rsidRPr="007265FA">
        <w:rPr>
          <w:bCs/>
        </w:rPr>
        <w:t xml:space="preserve"> карточки учета основных средств (форма ОС-1), акта приема-сдачи основных средств  (ОС-6) или ОС-3) на данный предмет лизинга.</w:t>
      </w:r>
      <w:proofErr w:type="gramEnd"/>
    </w:p>
    <w:p w:rsidR="007265FA" w:rsidRPr="007265FA" w:rsidRDefault="007265FA" w:rsidP="00D149BD">
      <w:pPr>
        <w:numPr>
          <w:ilvl w:val="0"/>
          <w:numId w:val="42"/>
        </w:numPr>
        <w:jc w:val="both"/>
        <w:rPr>
          <w:b/>
        </w:rPr>
      </w:pPr>
      <w:r w:rsidRPr="007265FA">
        <w:t>При начислении амортизации на предмет лизинга  в соответствии  с ФЗ «О финансовой аренде (лизинге)» Лизингополучатель имеет право применять коэффициент ускоренной амортизации до «3» включительно.</w:t>
      </w:r>
    </w:p>
    <w:p w:rsidR="007265FA" w:rsidRPr="007265FA" w:rsidRDefault="007265FA" w:rsidP="007265FA">
      <w:pPr>
        <w:rPr>
          <w:b/>
        </w:rPr>
      </w:pPr>
    </w:p>
    <w:p w:rsidR="007265FA" w:rsidRPr="007265FA" w:rsidRDefault="007265FA" w:rsidP="00D149BD">
      <w:pPr>
        <w:numPr>
          <w:ilvl w:val="0"/>
          <w:numId w:val="51"/>
        </w:numPr>
        <w:jc w:val="center"/>
        <w:rPr>
          <w:b/>
        </w:rPr>
      </w:pPr>
      <w:r w:rsidRPr="007265FA">
        <w:rPr>
          <w:b/>
        </w:rPr>
        <w:t>Переход рисков в отношении предмета лизинга</w:t>
      </w:r>
    </w:p>
    <w:p w:rsidR="007265FA" w:rsidRPr="007265FA" w:rsidRDefault="007265FA" w:rsidP="007265FA">
      <w:pPr>
        <w:ind w:left="360"/>
        <w:rPr>
          <w:b/>
        </w:rPr>
      </w:pPr>
    </w:p>
    <w:p w:rsidR="007265FA" w:rsidRPr="007265FA" w:rsidRDefault="007265FA" w:rsidP="00D149BD">
      <w:pPr>
        <w:pStyle w:val="2d"/>
        <w:numPr>
          <w:ilvl w:val="1"/>
          <w:numId w:val="51"/>
        </w:numPr>
        <w:jc w:val="both"/>
        <w:rPr>
          <w:sz w:val="24"/>
          <w:szCs w:val="24"/>
        </w:rPr>
      </w:pPr>
      <w:r w:rsidRPr="007265FA">
        <w:rPr>
          <w:sz w:val="24"/>
          <w:szCs w:val="24"/>
        </w:rPr>
        <w:t xml:space="preserve">Все риски гибели, утраты, порчи, хищения, преждевременного износа, повреждения предмета лизинга с момента фактической приемки предмета лизинга (или с момента сдачи предмета лизинга первому перевозчику) принимает на себя Лизингополучатель. </w:t>
      </w:r>
    </w:p>
    <w:p w:rsidR="007265FA" w:rsidRPr="007265FA" w:rsidRDefault="007265FA" w:rsidP="00D149BD">
      <w:pPr>
        <w:pStyle w:val="2d"/>
        <w:numPr>
          <w:ilvl w:val="1"/>
          <w:numId w:val="51"/>
        </w:numPr>
        <w:jc w:val="both"/>
        <w:rPr>
          <w:sz w:val="24"/>
          <w:szCs w:val="24"/>
        </w:rPr>
      </w:pPr>
      <w:r w:rsidRPr="007265FA">
        <w:rPr>
          <w:color w:val="000000"/>
          <w:sz w:val="24"/>
          <w:szCs w:val="24"/>
        </w:rPr>
        <w:t xml:space="preserve">Предмет лизинга должен быть застрахован </w:t>
      </w:r>
      <w:r w:rsidRPr="007265FA">
        <w:rPr>
          <w:sz w:val="24"/>
          <w:szCs w:val="24"/>
        </w:rPr>
        <w:t xml:space="preserve">Лизингодателем от рисков утраты и повреждения, расходы на страхование предмета лизинга включены в общую сумму настоящего договора и указаны в Приложении №2 к настоящему договору. Перечень страховых случаев установлен Приложением №3 к настоящему договору. Срок страхования не должен быть меньше срока действия настоящего договора и срока окончания действия кредитного договора. В случае необходимости Стороны заключают дополнительное соглашение, касающееся отношений по страхованию предметов лизинга. Права и обязанности Лизингодателя и Лизингополучателя по страхованию предмета лизинга определяются в соответствии с Приложением № 3, являющегося неотъемлемой частью данного договора, </w:t>
      </w:r>
      <w:r w:rsidRPr="007265FA">
        <w:rPr>
          <w:b/>
          <w:sz w:val="24"/>
          <w:szCs w:val="24"/>
        </w:rPr>
        <w:t>а также полисом и правилами страхования предмета лизинга</w:t>
      </w:r>
      <w:r w:rsidRPr="007265FA">
        <w:rPr>
          <w:sz w:val="24"/>
          <w:szCs w:val="24"/>
        </w:rPr>
        <w:t xml:space="preserve">. Выгодоприобретателем по рискам утраты и повреждения предмета лизинга является ПАО «Банк «Санкт-Петербург». Права и обязанности Лизингодателя и Лизингополучателя по страхованию предмета лизинга определяются в соответствии с Приложением № 3, являющегося неотъемлемой частью данного договора. </w:t>
      </w:r>
    </w:p>
    <w:p w:rsidR="007265FA" w:rsidRPr="007265FA" w:rsidRDefault="007265FA" w:rsidP="00D149BD">
      <w:pPr>
        <w:pStyle w:val="2d"/>
        <w:numPr>
          <w:ilvl w:val="1"/>
          <w:numId w:val="51"/>
        </w:numPr>
        <w:jc w:val="both"/>
        <w:rPr>
          <w:sz w:val="24"/>
          <w:szCs w:val="24"/>
        </w:rPr>
      </w:pPr>
      <w:r w:rsidRPr="007265FA">
        <w:rPr>
          <w:sz w:val="24"/>
          <w:szCs w:val="24"/>
        </w:rPr>
        <w:t>Лизингополучатель несет ответственность за все повреждения, причиненные как людям, так и имуществу вследствие эксплуатации или хранения предмета лизинга.</w:t>
      </w:r>
    </w:p>
    <w:p w:rsidR="007265FA" w:rsidRPr="007265FA" w:rsidRDefault="007265FA" w:rsidP="00D149BD">
      <w:pPr>
        <w:pStyle w:val="2d"/>
        <w:numPr>
          <w:ilvl w:val="1"/>
          <w:numId w:val="51"/>
        </w:numPr>
        <w:jc w:val="both"/>
        <w:rPr>
          <w:sz w:val="24"/>
          <w:szCs w:val="24"/>
        </w:rPr>
      </w:pPr>
      <w:r w:rsidRPr="007265FA">
        <w:rPr>
          <w:sz w:val="24"/>
          <w:szCs w:val="24"/>
        </w:rPr>
        <w:t>Недостатки по качеству и комплектности предмета лизинга, обнаруженные Лизингополучателем после приемки его в эксплуатацию, выход предмета лизинга из строя, а также утрата им части качественных характеристик  не влияют на размеры и сроки оплаты лизинговых платежей.</w:t>
      </w:r>
    </w:p>
    <w:p w:rsidR="007265FA" w:rsidRPr="007265FA" w:rsidRDefault="007265FA" w:rsidP="00D149BD">
      <w:pPr>
        <w:pStyle w:val="2d"/>
        <w:numPr>
          <w:ilvl w:val="1"/>
          <w:numId w:val="51"/>
        </w:numPr>
        <w:jc w:val="both"/>
        <w:rPr>
          <w:sz w:val="24"/>
          <w:szCs w:val="24"/>
        </w:rPr>
      </w:pPr>
      <w:r w:rsidRPr="007265FA">
        <w:rPr>
          <w:sz w:val="24"/>
          <w:szCs w:val="24"/>
        </w:rPr>
        <w:t>Полное выбытие предмета лизинга из строя, его утрата (если это произошло в результате события, не признанного страховым случаем) не является основанием для прекращения обязательств Лизингополучателя по договору лизинга в части уплаты лизинговых платежей по графику (Приложение № 2).</w:t>
      </w:r>
    </w:p>
    <w:p w:rsidR="007265FA" w:rsidRPr="00E112E1" w:rsidRDefault="007265FA" w:rsidP="00D149BD">
      <w:pPr>
        <w:pStyle w:val="2d"/>
        <w:numPr>
          <w:ilvl w:val="1"/>
          <w:numId w:val="51"/>
        </w:numPr>
        <w:jc w:val="both"/>
        <w:rPr>
          <w:sz w:val="24"/>
          <w:szCs w:val="24"/>
        </w:rPr>
      </w:pPr>
      <w:r w:rsidRPr="007265FA">
        <w:rPr>
          <w:sz w:val="24"/>
          <w:szCs w:val="24"/>
        </w:rPr>
        <w:t xml:space="preserve"> В случае полного выбытия предмета лизинга из строя или его хищения (если это произошло в результате события, не признанного страховым </w:t>
      </w:r>
      <w:proofErr w:type="gramStart"/>
      <w:r w:rsidRPr="007265FA">
        <w:rPr>
          <w:sz w:val="24"/>
          <w:szCs w:val="24"/>
        </w:rPr>
        <w:t xml:space="preserve">случаем) </w:t>
      </w:r>
      <w:proofErr w:type="gramEnd"/>
      <w:r w:rsidRPr="007265FA">
        <w:rPr>
          <w:sz w:val="24"/>
          <w:szCs w:val="24"/>
        </w:rPr>
        <w:t xml:space="preserve">Лизингополучатель обязан выплатить лизингодателю сумму, равную оставшейся части невыплаченных лизинговых платежей, в течение 30 рабочих дней с момента установления факта отсутствия страхового случая.  В случае полного выбытия предмета лизинга из строя или его хищения (если это произошло в результате события, признанного страховым </w:t>
      </w:r>
      <w:proofErr w:type="gramStart"/>
      <w:r w:rsidRPr="007265FA">
        <w:rPr>
          <w:sz w:val="24"/>
          <w:szCs w:val="24"/>
        </w:rPr>
        <w:t xml:space="preserve">случаем) </w:t>
      </w:r>
      <w:proofErr w:type="gramEnd"/>
      <w:r w:rsidRPr="007265FA">
        <w:rPr>
          <w:sz w:val="24"/>
          <w:szCs w:val="24"/>
        </w:rPr>
        <w:t xml:space="preserve">Лизингополучатель обязан выплатить Лизингодателю сумму, равную разнице между оставшейся частью </w:t>
      </w:r>
      <w:r w:rsidRPr="00E112E1">
        <w:rPr>
          <w:sz w:val="24"/>
          <w:szCs w:val="24"/>
        </w:rPr>
        <w:t xml:space="preserve">невыплаченных лизинговых платежей и суммой полученного </w:t>
      </w:r>
      <w:r w:rsidRPr="00E112E1">
        <w:rPr>
          <w:sz w:val="24"/>
          <w:szCs w:val="24"/>
        </w:rPr>
        <w:lastRenderedPageBreak/>
        <w:t>Лизингодателем страхового возмещения в течение 10 рабочих дней с момента получения страхового возмещения Лизингодателем</w:t>
      </w:r>
    </w:p>
    <w:p w:rsidR="007265FA" w:rsidRPr="00E112E1" w:rsidRDefault="007265FA" w:rsidP="007265FA">
      <w:pPr>
        <w:pStyle w:val="2d"/>
        <w:ind w:left="360"/>
        <w:jc w:val="both"/>
        <w:rPr>
          <w:sz w:val="24"/>
          <w:szCs w:val="24"/>
        </w:rPr>
      </w:pPr>
    </w:p>
    <w:p w:rsidR="007265FA" w:rsidRPr="00E112E1" w:rsidRDefault="007265FA" w:rsidP="00D149BD">
      <w:pPr>
        <w:numPr>
          <w:ilvl w:val="0"/>
          <w:numId w:val="51"/>
        </w:numPr>
        <w:jc w:val="center"/>
        <w:rPr>
          <w:b/>
        </w:rPr>
      </w:pPr>
      <w:r w:rsidRPr="00E112E1">
        <w:rPr>
          <w:b/>
        </w:rPr>
        <w:t>Лизинговые платежи.</w:t>
      </w:r>
    </w:p>
    <w:p w:rsidR="007265FA" w:rsidRPr="00E112E1" w:rsidRDefault="007265FA" w:rsidP="007265FA">
      <w:pPr>
        <w:ind w:left="360"/>
      </w:pPr>
    </w:p>
    <w:p w:rsidR="007265FA" w:rsidRPr="00D938A4" w:rsidRDefault="00E112E1" w:rsidP="00D149BD">
      <w:pPr>
        <w:numPr>
          <w:ilvl w:val="0"/>
          <w:numId w:val="43"/>
        </w:numPr>
        <w:jc w:val="both"/>
      </w:pPr>
      <w:r w:rsidRPr="00D938A4">
        <w:t>Лизингополучатель обязан уплачивать Лизингодателю авансовые и текущие лизинговые платежи  в следующем порядке</w:t>
      </w:r>
      <w:r w:rsidR="007265FA" w:rsidRPr="00D938A4">
        <w:t>:</w:t>
      </w:r>
    </w:p>
    <w:p w:rsidR="007265FA" w:rsidRPr="00D938A4" w:rsidRDefault="007265FA" w:rsidP="00D149BD">
      <w:pPr>
        <w:numPr>
          <w:ilvl w:val="0"/>
          <w:numId w:val="44"/>
        </w:numPr>
        <w:jc w:val="both"/>
      </w:pPr>
      <w:r w:rsidRPr="00D938A4">
        <w:t xml:space="preserve"> </w:t>
      </w:r>
      <w:r w:rsidR="00E112E1" w:rsidRPr="00D938A4">
        <w:t>уплатить первоначальный авансовый платеж в размере</w:t>
      </w:r>
      <w:r w:rsidRPr="00D938A4">
        <w:t xml:space="preserve">, указанном в Приложении № 2 к настоящему договору в течение 10 банковских дней с момента заключения настоящего договора. </w:t>
      </w:r>
      <w:r w:rsidR="00E112E1" w:rsidRPr="00D938A4">
        <w:t>Авансовый платеж, произведенный Лизингополучателем, засчитывается в счет уплаты лизинговых платежей в соответствии с  Приложением №2.</w:t>
      </w:r>
    </w:p>
    <w:p w:rsidR="007265FA" w:rsidRPr="00E112E1" w:rsidRDefault="00E112E1" w:rsidP="00D149BD">
      <w:pPr>
        <w:numPr>
          <w:ilvl w:val="0"/>
          <w:numId w:val="44"/>
        </w:numPr>
        <w:jc w:val="both"/>
      </w:pPr>
      <w:r w:rsidRPr="00D938A4">
        <w:t xml:space="preserve">уплачивать текущие лизинговые платежи в дальнейшем  </w:t>
      </w:r>
      <w:r w:rsidRPr="00E112E1">
        <w:t xml:space="preserve">в соответствии </w:t>
      </w:r>
      <w:r w:rsidR="007265FA" w:rsidRPr="00E112E1">
        <w:t xml:space="preserve">в соответствии с Приложением № 2, являющимся  неотъемлемой </w:t>
      </w:r>
      <w:r w:rsidR="007265FA" w:rsidRPr="00D938A4">
        <w:t>частью</w:t>
      </w:r>
      <w:r w:rsidR="007265FA" w:rsidRPr="00E112E1">
        <w:t xml:space="preserve"> данного договора.</w:t>
      </w:r>
    </w:p>
    <w:p w:rsidR="007265FA" w:rsidRPr="007265FA" w:rsidRDefault="007265FA" w:rsidP="00D149BD">
      <w:pPr>
        <w:numPr>
          <w:ilvl w:val="0"/>
          <w:numId w:val="43"/>
        </w:numPr>
        <w:jc w:val="both"/>
      </w:pPr>
      <w:r w:rsidRPr="00E112E1">
        <w:t>По согласованию с Лизингодателем Лизингополучатель вправе</w:t>
      </w:r>
      <w:r w:rsidRPr="007265FA">
        <w:t xml:space="preserve"> вносить лизинговые платежи до срока, указанного в Приложении №2 к настоящему договору.</w:t>
      </w:r>
    </w:p>
    <w:p w:rsidR="007265FA" w:rsidRPr="007265FA" w:rsidRDefault="007265FA" w:rsidP="00D149BD">
      <w:pPr>
        <w:numPr>
          <w:ilvl w:val="0"/>
          <w:numId w:val="43"/>
        </w:numPr>
        <w:jc w:val="both"/>
      </w:pPr>
      <w:proofErr w:type="gramStart"/>
      <w:r w:rsidRPr="007265FA">
        <w:t xml:space="preserve">При изменении кредитного договора (п.1.6 настоящего договора) в части изменения процентной ставки в сторону повышения или при выставлении требования Банка о досрочной погашении обязательств по кредитному договору, Лизингодатель может в одностороннем порядке изменить соответствующим образом график лизинговых платежей. </w:t>
      </w:r>
      <w:proofErr w:type="gramEnd"/>
    </w:p>
    <w:p w:rsidR="007265FA" w:rsidRDefault="007265FA" w:rsidP="007265FA">
      <w:pPr>
        <w:ind w:left="283"/>
      </w:pPr>
      <w:r w:rsidRPr="007265FA">
        <w:t xml:space="preserve">Такие изменения вступают в силу </w:t>
      </w:r>
      <w:proofErr w:type="gramStart"/>
      <w:r w:rsidRPr="007265FA">
        <w:t>по истечение</w:t>
      </w:r>
      <w:proofErr w:type="gramEnd"/>
      <w:r w:rsidRPr="007265FA">
        <w:t xml:space="preserve"> 15 дней с момента получения Лизингополучателем уведомления о данных изменениях. </w:t>
      </w:r>
    </w:p>
    <w:p w:rsidR="00E112E1" w:rsidRPr="00D938A4" w:rsidRDefault="00E112E1" w:rsidP="00E112E1">
      <w:pPr>
        <w:numPr>
          <w:ilvl w:val="0"/>
          <w:numId w:val="43"/>
        </w:numPr>
        <w:ind w:right="141"/>
        <w:jc w:val="both"/>
      </w:pPr>
      <w:r w:rsidRPr="00D938A4">
        <w:t>Утрата или повреждение предмета лизинга, невозможность его использования, запрет пользования и/или управления предметом лизинга и/или его эксплуатации не освобождает Лизингополучателя от исполнения обязательства по уплате лизинговых платежей.</w:t>
      </w:r>
    </w:p>
    <w:p w:rsidR="007265FA" w:rsidRPr="007265FA" w:rsidRDefault="007265FA" w:rsidP="00D149BD">
      <w:pPr>
        <w:numPr>
          <w:ilvl w:val="0"/>
          <w:numId w:val="43"/>
        </w:numPr>
        <w:jc w:val="both"/>
      </w:pPr>
      <w:r w:rsidRPr="007265FA">
        <w:t>Лизингополучатель оплачивает лизинговые платежи исключительно на расчетный счет Лизингодателя, указанный в ст.11 настоящего договора.</w:t>
      </w:r>
    </w:p>
    <w:p w:rsidR="007265FA" w:rsidRPr="007265FA" w:rsidRDefault="007265FA" w:rsidP="007265FA">
      <w:pPr>
        <w:ind w:left="283"/>
      </w:pPr>
    </w:p>
    <w:p w:rsidR="007265FA" w:rsidRPr="007265FA" w:rsidRDefault="007265FA" w:rsidP="00D149BD">
      <w:pPr>
        <w:numPr>
          <w:ilvl w:val="0"/>
          <w:numId w:val="51"/>
        </w:numPr>
        <w:jc w:val="center"/>
        <w:rPr>
          <w:b/>
          <w:bCs/>
        </w:rPr>
      </w:pPr>
      <w:r w:rsidRPr="007265FA">
        <w:rPr>
          <w:b/>
          <w:bCs/>
        </w:rPr>
        <w:t>Имущественная ответственность.</w:t>
      </w:r>
    </w:p>
    <w:p w:rsidR="007265FA" w:rsidRPr="007265FA" w:rsidRDefault="007265FA" w:rsidP="007265FA">
      <w:pPr>
        <w:ind w:left="360"/>
      </w:pPr>
    </w:p>
    <w:p w:rsidR="007265FA" w:rsidRPr="007265FA" w:rsidRDefault="007265FA" w:rsidP="007265FA">
      <w:pPr>
        <w:ind w:left="284" w:hanging="284"/>
        <w:jc w:val="both"/>
      </w:pPr>
      <w:r w:rsidRPr="007265FA">
        <w:t>7.1.При просрочке уплаты лизинговых платежей Лизингополучатель уплачивает Лизингодателю  проценты за пользование чужими денежными средствами в размере 0,1% в день от суммы задолженности.</w:t>
      </w:r>
    </w:p>
    <w:p w:rsidR="007265FA" w:rsidRPr="007265FA" w:rsidRDefault="007265FA" w:rsidP="007265FA">
      <w:pPr>
        <w:jc w:val="both"/>
      </w:pPr>
      <w:r w:rsidRPr="007265FA">
        <w:t>7.2.При отказе Лизингополучателя от предмета лизинга до его получения, он уплачивает Лизингодателю неустойку в размере 1 % от стоимости предмета лизинга и все убытки, причиненные Лизингодателю в результате отказа. Под отказом Лизингополучателя от предмета лизинга до его получения понимается уклонение от подписания акта приемки, не предъявление документа, подтверждающего уплату первоначального лизингового платежа и т.п.</w:t>
      </w:r>
    </w:p>
    <w:p w:rsidR="007265FA" w:rsidRPr="007265FA" w:rsidRDefault="007265FA" w:rsidP="007265FA">
      <w:pPr>
        <w:pStyle w:val="1d"/>
        <w:ind w:left="0" w:right="28"/>
        <w:jc w:val="both"/>
        <w:rPr>
          <w:b/>
          <w:sz w:val="24"/>
          <w:szCs w:val="24"/>
        </w:rPr>
      </w:pPr>
    </w:p>
    <w:p w:rsidR="007265FA" w:rsidRPr="007265FA" w:rsidRDefault="007265FA" w:rsidP="00D149BD">
      <w:pPr>
        <w:numPr>
          <w:ilvl w:val="0"/>
          <w:numId w:val="51"/>
        </w:numPr>
        <w:jc w:val="center"/>
        <w:rPr>
          <w:b/>
        </w:rPr>
      </w:pPr>
      <w:r w:rsidRPr="007265FA">
        <w:rPr>
          <w:b/>
        </w:rPr>
        <w:t>Прочие положения.</w:t>
      </w:r>
    </w:p>
    <w:p w:rsidR="007265FA" w:rsidRPr="007265FA" w:rsidRDefault="007265FA" w:rsidP="007265FA">
      <w:pPr>
        <w:ind w:left="360"/>
        <w:jc w:val="both"/>
      </w:pPr>
    </w:p>
    <w:p w:rsidR="007265FA" w:rsidRPr="007265FA" w:rsidRDefault="007265FA" w:rsidP="00D149BD">
      <w:pPr>
        <w:numPr>
          <w:ilvl w:val="0"/>
          <w:numId w:val="45"/>
        </w:numPr>
        <w:jc w:val="both"/>
      </w:pPr>
      <w:r w:rsidRPr="007265FA">
        <w:t>Все изменения и дополнения к договору вносятся по соглашению сторон и считаются действительными, если они оформлены в письменном виде и подписаны сторонами.</w:t>
      </w:r>
    </w:p>
    <w:p w:rsidR="007265FA" w:rsidRPr="007265FA" w:rsidRDefault="007265FA" w:rsidP="00D149BD">
      <w:pPr>
        <w:numPr>
          <w:ilvl w:val="0"/>
          <w:numId w:val="45"/>
        </w:numPr>
        <w:jc w:val="both"/>
      </w:pPr>
      <w:r w:rsidRPr="007265FA">
        <w:t>После подписания договора все предыдущие письменные и устные соглашения, переговоры и переписка между сторонами теряют силу, если на них отсутствует ссылка в договоре.</w:t>
      </w:r>
    </w:p>
    <w:p w:rsidR="007265FA" w:rsidRPr="007265FA" w:rsidRDefault="007265FA" w:rsidP="00D149BD">
      <w:pPr>
        <w:numPr>
          <w:ilvl w:val="0"/>
          <w:numId w:val="45"/>
        </w:numPr>
        <w:jc w:val="both"/>
        <w:rPr>
          <w:b/>
        </w:rPr>
      </w:pPr>
      <w:r w:rsidRPr="007265FA">
        <w:t>Данный договор подписан в двух экземплярах, имеющих одинаковую юридическую силу.</w:t>
      </w:r>
    </w:p>
    <w:p w:rsidR="007265FA" w:rsidRPr="007265FA" w:rsidRDefault="007265FA" w:rsidP="00D149BD">
      <w:pPr>
        <w:numPr>
          <w:ilvl w:val="0"/>
          <w:numId w:val="45"/>
        </w:numPr>
        <w:jc w:val="both"/>
        <w:rPr>
          <w:b/>
          <w:bCs/>
        </w:rPr>
      </w:pPr>
      <w:r w:rsidRPr="007265FA">
        <w:t>На основании  ст. 20 Закона «О финансовой аренде (лизинге)» предмет лизинга  регистрируется за Лизингополучателем по месту его нахождения.  При этом Лизингополучатель вправе осуществлять все действия, необходимые для регистрации предмета лизинга в соответствующих государственных органах (ГИБДД или технадзор). После регистрации соответствующие документы (ПТС, ПСМ) передаются на хранение Лизингодателю.</w:t>
      </w:r>
    </w:p>
    <w:p w:rsidR="007265FA" w:rsidRPr="007265FA" w:rsidRDefault="007265FA" w:rsidP="00D149BD">
      <w:pPr>
        <w:numPr>
          <w:ilvl w:val="0"/>
          <w:numId w:val="45"/>
        </w:numPr>
        <w:jc w:val="both"/>
        <w:rPr>
          <w:b/>
          <w:bCs/>
        </w:rPr>
      </w:pPr>
      <w:r w:rsidRPr="007265FA">
        <w:lastRenderedPageBreak/>
        <w:t>В случае, если договор поставки предмета лизинга заключается в условных единицах (валютой сделки не является рубль), то Лизингодатель имеет право пересчитать сумму настоящего договора с учетом фактически понесенных затрат Лизингодателя по договору поставки. Лизингополучатель обязан подписать соответствующее дополнительное соглашение, касающееся данного пересчета.</w:t>
      </w:r>
    </w:p>
    <w:p w:rsidR="007265FA" w:rsidRPr="007265FA" w:rsidRDefault="007265FA" w:rsidP="00D149BD">
      <w:pPr>
        <w:numPr>
          <w:ilvl w:val="0"/>
          <w:numId w:val="45"/>
        </w:numPr>
        <w:jc w:val="both"/>
        <w:rPr>
          <w:b/>
          <w:bCs/>
        </w:rPr>
      </w:pPr>
      <w:r w:rsidRPr="007265FA">
        <w:t>Лизингополучатель заявляет и заверяет Лизингодателя о нижеследующем:</w:t>
      </w:r>
    </w:p>
    <w:p w:rsidR="007265FA" w:rsidRPr="007265FA" w:rsidRDefault="007265FA" w:rsidP="007265FA">
      <w:pPr>
        <w:ind w:left="283"/>
        <w:jc w:val="both"/>
      </w:pPr>
      <w:r w:rsidRPr="007265FA">
        <w:t xml:space="preserve">- </w:t>
      </w:r>
      <w:proofErr w:type="gramStart"/>
      <w:r w:rsidRPr="007265FA">
        <w:t>вся информация, предоставляемая им в связи с Договором является</w:t>
      </w:r>
      <w:proofErr w:type="gramEnd"/>
      <w:r w:rsidRPr="007265FA">
        <w:t xml:space="preserve"> достоверной, полной и точной во всех отношениях;</w:t>
      </w:r>
    </w:p>
    <w:p w:rsidR="007265FA" w:rsidRPr="007265FA" w:rsidRDefault="007265FA" w:rsidP="007265FA">
      <w:pPr>
        <w:ind w:left="283"/>
        <w:jc w:val="both"/>
      </w:pPr>
      <w:r w:rsidRPr="007265FA">
        <w:t>- что Лизингополучатель обладает всеми правами и полномочиями необходимыми для заключения и выполнения настоящего Договора, все согласия (одобрения, распоряжения и заключения), необходимые для заключения договора получены, заключение настоящего Договора не влечет противоречия уставным и прочим внутренним документам Лизингополучателя и является стандартной составляющей его  коммерческой деятельности.</w:t>
      </w:r>
    </w:p>
    <w:p w:rsidR="007265FA" w:rsidRPr="007265FA" w:rsidRDefault="007265FA" w:rsidP="007265FA">
      <w:pPr>
        <w:jc w:val="both"/>
      </w:pPr>
      <w:r w:rsidRPr="007265FA">
        <w:t xml:space="preserve">8.7. </w:t>
      </w:r>
      <w:proofErr w:type="gramStart"/>
      <w:r w:rsidRPr="007265FA">
        <w:t>В случае изменения информации о месте нахождения (юридический, фактический, почтовый адреса) Лизингополучателя, указанной в разделе 11 настоящего договора, в течение 3 (трех) рабочих дней с момента таких изменений Лизингополучатель обязан письменно уведомить Лизингодателя с указанием нового адреса места нахождения.</w:t>
      </w:r>
      <w:proofErr w:type="gramEnd"/>
      <w:r w:rsidRPr="007265FA">
        <w:t xml:space="preserve"> Если Лизингодатель не был уведомлен об изменении места нахождения Лизингополучателя, то все уведомления, извещения и требования, направленные Лизингодателем по прежним адресам Лизингополучателя, будут считаться полученными Лизингополучателем  по истечении 10 (десяти) дней с даты их отправления.</w:t>
      </w:r>
    </w:p>
    <w:p w:rsidR="007265FA" w:rsidRPr="007265FA" w:rsidRDefault="007265FA" w:rsidP="007265FA">
      <w:pPr>
        <w:autoSpaceDE w:val="0"/>
        <w:autoSpaceDN w:val="0"/>
        <w:adjustRightInd w:val="0"/>
        <w:jc w:val="both"/>
      </w:pPr>
      <w:r w:rsidRPr="007265FA">
        <w:t xml:space="preserve">8.8. В течение срока действия Договора  в целях финансового контроля по запросу Лизингодателя Лизингополучатель обязан в срок не позднее 10 (десяти) рабочих дней предоставлять Лизингодателю сведения и документы, необходимые для оценки финансового положения Лизингополучателя и для </w:t>
      </w:r>
      <w:proofErr w:type="gramStart"/>
      <w:r w:rsidRPr="007265FA">
        <w:t>контроля за</w:t>
      </w:r>
      <w:proofErr w:type="gramEnd"/>
      <w:r w:rsidRPr="007265FA">
        <w:t xml:space="preserve"> выполнением условий Договора. Сведения и документы предоставляются Лизингополучателем в виде надлежаще заверенных копий документов, оригиналов документов, в форме справок за подписью руководителя Лизингополучателя, скрепленных печатью. </w:t>
      </w:r>
    </w:p>
    <w:p w:rsidR="007265FA" w:rsidRPr="007265FA" w:rsidRDefault="007265FA" w:rsidP="007265FA">
      <w:pPr>
        <w:autoSpaceDE w:val="0"/>
        <w:autoSpaceDN w:val="0"/>
        <w:adjustRightInd w:val="0"/>
        <w:jc w:val="both"/>
      </w:pPr>
      <w:r w:rsidRPr="007265FA">
        <w:t>8.9.Лизингополучатель в течение всего срока действия Договора в течение 10 (десяти) рабочих дней после наступления события, указанного ниже обязан письменно извещать Лизингодателя:</w:t>
      </w:r>
    </w:p>
    <w:p w:rsidR="007265FA" w:rsidRPr="007265FA" w:rsidRDefault="007265FA" w:rsidP="007265FA">
      <w:pPr>
        <w:widowControl w:val="0"/>
        <w:tabs>
          <w:tab w:val="center" w:pos="567"/>
        </w:tabs>
        <w:suppressAutoHyphens/>
        <w:jc w:val="both"/>
      </w:pPr>
      <w:r w:rsidRPr="007265FA">
        <w:t>- о любых судебных, арбитражных или административных разбирательствах в отношении Лизингополучателя сумма требований по которым превышает 10 (Десять) процентов от стоимости активов Лизингополучателя;</w:t>
      </w:r>
    </w:p>
    <w:p w:rsidR="007265FA" w:rsidRPr="007265FA" w:rsidRDefault="007265FA" w:rsidP="007265FA">
      <w:pPr>
        <w:widowControl w:val="0"/>
        <w:tabs>
          <w:tab w:val="center" w:pos="567"/>
        </w:tabs>
        <w:suppressAutoHyphens/>
        <w:jc w:val="both"/>
      </w:pPr>
      <w:r w:rsidRPr="007265FA">
        <w:t>– об изменениях в учредительных документах Лизингополучателя или об изменении сведении, содержащихся в ЕГРЮЛ/ЕГРНИП, в т.ч. об изменении состава участников (акционеров),  исполнительных  органов Лизингополучателя, об открываемых расчетных счетах в банках;</w:t>
      </w:r>
    </w:p>
    <w:p w:rsidR="007265FA" w:rsidRPr="007265FA" w:rsidRDefault="007265FA" w:rsidP="007265FA">
      <w:pPr>
        <w:widowControl w:val="0"/>
        <w:tabs>
          <w:tab w:val="center" w:pos="567"/>
        </w:tabs>
        <w:suppressAutoHyphens/>
        <w:jc w:val="both"/>
      </w:pPr>
      <w:r w:rsidRPr="007265FA">
        <w:t>- о наступлении каких-либо обстоятельств (существенных факторах хозяйственной деятельности), которые могут повлечь за собой нарушение Лизингополучателем условий настоящего Договора и о мерах, принимаемых Лизингополучателем для устранения обстоятельств, препятствующих надлежащему исполнению Договора;</w:t>
      </w:r>
    </w:p>
    <w:p w:rsidR="007265FA" w:rsidRPr="007265FA" w:rsidRDefault="007265FA" w:rsidP="007265FA">
      <w:pPr>
        <w:widowControl w:val="0"/>
        <w:tabs>
          <w:tab w:val="center" w:pos="567"/>
        </w:tabs>
        <w:suppressAutoHyphens/>
        <w:jc w:val="both"/>
      </w:pPr>
      <w:r w:rsidRPr="007265FA">
        <w:t>- о заключаемых Лизингополучателем кредитных договорах, договорах займа, залога, поручительства, сделках по отчуждению активов Лизингополучателя сумма требований по каждому из которых превышает 10 (Десять) процентов от стоимости активов Лизингополучателя;</w:t>
      </w:r>
    </w:p>
    <w:p w:rsidR="007265FA" w:rsidRPr="007265FA" w:rsidRDefault="007265FA" w:rsidP="007265FA">
      <w:pPr>
        <w:widowControl w:val="0"/>
        <w:tabs>
          <w:tab w:val="center" w:pos="567"/>
        </w:tabs>
        <w:suppressAutoHyphens/>
        <w:jc w:val="both"/>
      </w:pPr>
      <w:r w:rsidRPr="007265FA">
        <w:t>- об изменении своего юридического или финансового состояния.</w:t>
      </w:r>
    </w:p>
    <w:p w:rsidR="007265FA" w:rsidRPr="007265FA" w:rsidRDefault="007265FA" w:rsidP="007265FA">
      <w:pPr>
        <w:autoSpaceDE w:val="0"/>
        <w:autoSpaceDN w:val="0"/>
        <w:adjustRightInd w:val="0"/>
        <w:jc w:val="both"/>
      </w:pPr>
      <w:r w:rsidRPr="007265FA">
        <w:t>8.10. Лизингополучатель  в течение всего срока действия Договора обязан предоставлять Лизингодателю в месте нахождения предмета лизинга, указанному в п.2.4. Договора, предмет лизинга к осмотру в срок не позднее 7(семи) рабочих дней с момента извещения Лизингодателя о проводимой им инспекции, обеспечив беспрепятственный доступ к предмету лизинга, в т.ч. к местам его хранения.</w:t>
      </w:r>
    </w:p>
    <w:p w:rsidR="007265FA" w:rsidRPr="007265FA" w:rsidRDefault="007265FA" w:rsidP="007265FA">
      <w:pPr>
        <w:jc w:val="both"/>
        <w:rPr>
          <w:b/>
          <w:bCs/>
        </w:rPr>
      </w:pPr>
    </w:p>
    <w:p w:rsidR="007265FA" w:rsidRPr="007265FA" w:rsidRDefault="007265FA" w:rsidP="007265FA">
      <w:pPr>
        <w:ind w:left="283"/>
        <w:jc w:val="both"/>
        <w:rPr>
          <w:b/>
          <w:bCs/>
        </w:rPr>
      </w:pPr>
    </w:p>
    <w:p w:rsidR="007265FA" w:rsidRPr="007265FA" w:rsidRDefault="007265FA" w:rsidP="00D149BD">
      <w:pPr>
        <w:numPr>
          <w:ilvl w:val="0"/>
          <w:numId w:val="53"/>
        </w:numPr>
        <w:jc w:val="center"/>
        <w:rPr>
          <w:b/>
        </w:rPr>
      </w:pPr>
      <w:r w:rsidRPr="007265FA">
        <w:rPr>
          <w:b/>
        </w:rPr>
        <w:lastRenderedPageBreak/>
        <w:t>Срок действия договора, его прекращение.</w:t>
      </w:r>
    </w:p>
    <w:p w:rsidR="007265FA" w:rsidRPr="007265FA" w:rsidRDefault="007265FA" w:rsidP="007265FA">
      <w:pPr>
        <w:ind w:left="720"/>
        <w:jc w:val="both"/>
        <w:rPr>
          <w:b/>
        </w:rPr>
      </w:pPr>
    </w:p>
    <w:p w:rsidR="007265FA" w:rsidRPr="007265FA" w:rsidRDefault="007265FA" w:rsidP="00D149BD">
      <w:pPr>
        <w:numPr>
          <w:ilvl w:val="0"/>
          <w:numId w:val="46"/>
        </w:numPr>
        <w:ind w:left="284" w:hanging="284"/>
        <w:jc w:val="both"/>
      </w:pPr>
      <w:r w:rsidRPr="007265FA">
        <w:t>Договор вступает в силу с момента его подписания и действует до момента полного исполнения сторонами своих обязательств.</w:t>
      </w:r>
    </w:p>
    <w:p w:rsidR="007265FA" w:rsidRPr="007265FA" w:rsidRDefault="007265FA" w:rsidP="00D149BD">
      <w:pPr>
        <w:numPr>
          <w:ilvl w:val="0"/>
          <w:numId w:val="46"/>
        </w:numPr>
        <w:ind w:left="284" w:hanging="284"/>
        <w:jc w:val="both"/>
      </w:pPr>
      <w:r w:rsidRPr="007265FA">
        <w:t xml:space="preserve">В  случае досрочной выплаты Лизингополучателем всех лизинговых платежей договор лизинга прекращается с момента </w:t>
      </w:r>
      <w:proofErr w:type="gramStart"/>
      <w:r w:rsidRPr="007265FA">
        <w:t>подписания акта выполнения условий договора лизинга</w:t>
      </w:r>
      <w:proofErr w:type="gramEnd"/>
      <w:r w:rsidRPr="007265FA">
        <w:t xml:space="preserve"> и передачи в собственность предмета лизинга. </w:t>
      </w:r>
    </w:p>
    <w:p w:rsidR="007265FA" w:rsidRPr="007265FA" w:rsidRDefault="007265FA" w:rsidP="00D149BD">
      <w:pPr>
        <w:numPr>
          <w:ilvl w:val="0"/>
          <w:numId w:val="46"/>
        </w:numPr>
        <w:ind w:left="284" w:hanging="284"/>
        <w:jc w:val="both"/>
      </w:pPr>
      <w:r w:rsidRPr="007265FA">
        <w:t>Исключена возможность прекращения действия настоящего договора, если предмет лизинга не соответствует сложившемуся у Лизингополучателя представлению о нем.</w:t>
      </w:r>
    </w:p>
    <w:p w:rsidR="007265FA" w:rsidRPr="007265FA" w:rsidRDefault="007265FA" w:rsidP="00D149BD">
      <w:pPr>
        <w:numPr>
          <w:ilvl w:val="0"/>
          <w:numId w:val="46"/>
        </w:numPr>
        <w:ind w:left="284" w:hanging="284"/>
        <w:jc w:val="both"/>
      </w:pPr>
      <w:proofErr w:type="gramStart"/>
      <w:r w:rsidRPr="007265FA">
        <w:t>Договор</w:t>
      </w:r>
      <w:proofErr w:type="gramEnd"/>
      <w:r w:rsidRPr="007265FA">
        <w:t xml:space="preserve"> может быть расторгнут по взаимному соглашению сторон.</w:t>
      </w:r>
    </w:p>
    <w:p w:rsidR="007265FA" w:rsidRPr="007265FA" w:rsidRDefault="007265FA" w:rsidP="00D149BD">
      <w:pPr>
        <w:numPr>
          <w:ilvl w:val="0"/>
          <w:numId w:val="46"/>
        </w:numPr>
        <w:ind w:left="284" w:hanging="284"/>
        <w:jc w:val="both"/>
      </w:pPr>
      <w:r w:rsidRPr="007265FA">
        <w:t>Лизингодатель вправе отказаться от исполнения договора в следующих случаях:</w:t>
      </w:r>
    </w:p>
    <w:p w:rsidR="007265FA" w:rsidRPr="007265FA" w:rsidRDefault="007265FA" w:rsidP="007265FA">
      <w:pPr>
        <w:numPr>
          <w:ilvl w:val="12"/>
          <w:numId w:val="0"/>
        </w:numPr>
        <w:ind w:left="284"/>
        <w:jc w:val="both"/>
      </w:pPr>
      <w:r w:rsidRPr="007265FA">
        <w:t>9.5.1.Договор купли-продажи  предмета лизинга с Поставщиком не вступил в силу или аннулирован по  какой-либо причине до поставки предмета лизинга  Лизингополучателю;</w:t>
      </w:r>
    </w:p>
    <w:p w:rsidR="007265FA" w:rsidRPr="007265FA" w:rsidRDefault="007265FA" w:rsidP="007265FA">
      <w:pPr>
        <w:numPr>
          <w:ilvl w:val="12"/>
          <w:numId w:val="0"/>
        </w:numPr>
        <w:ind w:left="284"/>
        <w:jc w:val="both"/>
      </w:pPr>
      <w:r w:rsidRPr="007265FA">
        <w:t>9.5.2. Поставщик не в состоянии поставить предмет лизинга, независимо от причин такого положения. В этих случаях при прекращении договора Лизингодатель и Лизингополучатель освобождаются от взаимных  обязательств по данному договору.</w:t>
      </w:r>
    </w:p>
    <w:p w:rsidR="007265FA" w:rsidRPr="007265FA" w:rsidRDefault="007265FA" w:rsidP="00D149BD">
      <w:pPr>
        <w:numPr>
          <w:ilvl w:val="0"/>
          <w:numId w:val="47"/>
        </w:numPr>
        <w:ind w:left="284" w:firstLine="0"/>
        <w:jc w:val="both"/>
      </w:pPr>
      <w:r w:rsidRPr="007265FA">
        <w:t>В случае месячной или неоднократной просрочки Лизингополучателем внесения очередного лизингового платежа, установленного настоящим договором.</w:t>
      </w:r>
    </w:p>
    <w:p w:rsidR="007265FA" w:rsidRPr="007265FA" w:rsidRDefault="007265FA" w:rsidP="00D149BD">
      <w:pPr>
        <w:numPr>
          <w:ilvl w:val="0"/>
          <w:numId w:val="48"/>
        </w:numPr>
        <w:ind w:left="284" w:firstLine="0"/>
        <w:jc w:val="both"/>
      </w:pPr>
      <w:r w:rsidRPr="007265FA">
        <w:t>Лизингополучатель допускает использование или хранение предмета лизинга с нарушением  условий данного договора  или назначения имущества, либо с неоднократными нарушениями.</w:t>
      </w:r>
    </w:p>
    <w:p w:rsidR="007265FA" w:rsidRPr="007265FA" w:rsidRDefault="007265FA" w:rsidP="00D149BD">
      <w:pPr>
        <w:numPr>
          <w:ilvl w:val="0"/>
          <w:numId w:val="52"/>
        </w:numPr>
        <w:ind w:left="284" w:firstLine="0"/>
        <w:jc w:val="both"/>
      </w:pPr>
      <w:r w:rsidRPr="007265FA">
        <w:t>Договор купли-продажи предмета лизинга аннулирован после  поставки предмета лизинга по причинам, ответственность за которые несет Лизингополучатель;</w:t>
      </w:r>
    </w:p>
    <w:p w:rsidR="007265FA" w:rsidRPr="007265FA" w:rsidRDefault="007265FA" w:rsidP="00D149BD">
      <w:pPr>
        <w:numPr>
          <w:ilvl w:val="0"/>
          <w:numId w:val="52"/>
        </w:numPr>
        <w:ind w:left="284" w:firstLine="0"/>
        <w:jc w:val="both"/>
      </w:pPr>
      <w:r w:rsidRPr="007265FA">
        <w:t>При ликвидации Лизингополучателя.</w:t>
      </w:r>
    </w:p>
    <w:p w:rsidR="007265FA" w:rsidRPr="007265FA" w:rsidRDefault="007265FA" w:rsidP="00D149BD">
      <w:pPr>
        <w:numPr>
          <w:ilvl w:val="0"/>
          <w:numId w:val="52"/>
        </w:numPr>
        <w:ind w:left="284" w:firstLine="0"/>
        <w:jc w:val="both"/>
      </w:pPr>
      <w:r w:rsidRPr="007265FA">
        <w:t>Лизингополучатель существенно ухудшает предмет лизинга.</w:t>
      </w:r>
    </w:p>
    <w:p w:rsidR="007265FA" w:rsidRPr="007265FA" w:rsidRDefault="007265FA" w:rsidP="007265FA">
      <w:pPr>
        <w:numPr>
          <w:ilvl w:val="12"/>
          <w:numId w:val="0"/>
        </w:numPr>
        <w:ind w:left="284"/>
        <w:jc w:val="both"/>
      </w:pPr>
      <w:r w:rsidRPr="007265FA">
        <w:t xml:space="preserve">Уведомление об отказе от исполнения договора Лизингодатель направляет Лизингополучателю в письменном виде с указанием причин отказа. Договор считается прекращенным с момента получения Лизингополучателем уведомления об отказе от исполнения договора.   </w:t>
      </w:r>
    </w:p>
    <w:p w:rsidR="007265FA" w:rsidRPr="007265FA" w:rsidRDefault="007265FA" w:rsidP="007265FA">
      <w:pPr>
        <w:numPr>
          <w:ilvl w:val="12"/>
          <w:numId w:val="0"/>
        </w:numPr>
        <w:tabs>
          <w:tab w:val="left" w:pos="709"/>
        </w:tabs>
        <w:jc w:val="both"/>
      </w:pPr>
      <w:r w:rsidRPr="007265FA">
        <w:t xml:space="preserve">9.6. При досрочном прекращении действия договора по п. п. 9.5.3. - 9.5.7 (обстоятельства, которые стороны считают бесспорным и очевидным нарушением обязательств Лизингополучателем) Лизингодатель приобретает бесспорное право изъятия предмета лизинга, бесспорного взыскания денежных сумм за все время пользования предметом лизинга;  внесенные платежи возврату не подлежат. </w:t>
      </w:r>
      <w:proofErr w:type="gramStart"/>
      <w:r w:rsidRPr="007265FA">
        <w:t>В случае отказа Лизингодателя от получения предмета лизинга в связи с препятствованием Лизингополучателя в его изъятии,  отсутствием предмета лизинга  или нахождения его в некачественном состоянии Лизингодатель вправе потребовать от Лизингополучателя возмещения убытков Лизингодателя в виде лизинговых платежей, которые Лизингодатель получил бы от Лизингополучателя с момента прекращения действия договора лизинга и до момента выплаты полной суммы лизинговых платежей за предмет лизинга</w:t>
      </w:r>
      <w:proofErr w:type="gramEnd"/>
      <w:r w:rsidRPr="007265FA">
        <w:t xml:space="preserve">. Препятствование Лизингополучателя в получении предмета лизинга Лизингодателем  может </w:t>
      </w:r>
      <w:proofErr w:type="gramStart"/>
      <w:r w:rsidRPr="007265FA">
        <w:t>выражаться в отказе предоставить</w:t>
      </w:r>
      <w:proofErr w:type="gramEnd"/>
      <w:r w:rsidRPr="007265FA">
        <w:t xml:space="preserve"> предмет лизинга, его сокрытии, отсутствии своевременного ответа Лизингополучателя на требование Лизингодателя передать последнему предмет лизинга (п.9.7 настоящего договора).</w:t>
      </w:r>
    </w:p>
    <w:p w:rsidR="007265FA" w:rsidRPr="007265FA" w:rsidRDefault="007265FA" w:rsidP="007265FA">
      <w:pPr>
        <w:numPr>
          <w:ilvl w:val="12"/>
          <w:numId w:val="0"/>
        </w:numPr>
        <w:jc w:val="both"/>
      </w:pPr>
      <w:r w:rsidRPr="007265FA">
        <w:t>9.7. Лизингополучатель обязан в течение 15 календарных дней со дня получения соответствующего требования от Лизингодателя  предоставить предмет лизинга в распоряжение Лизингодателя по любому адресу, указанному Лизингодателем. Все риски по такой перевозке несет Лизингополучатель. В случае если Лизингополучатель не предпримет пересылки предмета лизинга, Лизингодатель вправе вступить во владение предметом лизинга и произвести его перевозку по своему усмотрению за счет Лизингополучателя, возложив на него ответственность за все риски, связанные с перевозкой.</w:t>
      </w:r>
    </w:p>
    <w:p w:rsidR="007265FA" w:rsidRPr="007265FA" w:rsidRDefault="007265FA" w:rsidP="007265FA">
      <w:pPr>
        <w:numPr>
          <w:ilvl w:val="12"/>
          <w:numId w:val="0"/>
        </w:numPr>
        <w:jc w:val="both"/>
      </w:pPr>
      <w:r w:rsidRPr="007265FA">
        <w:t>9.8. Лизингодатель вправе входить на территорию, где установлен предмет лизинга, для осуществления своего права на вывоз предмета лизинга.</w:t>
      </w:r>
    </w:p>
    <w:p w:rsidR="007265FA" w:rsidRPr="007265FA" w:rsidRDefault="007265FA" w:rsidP="007265FA">
      <w:pPr>
        <w:numPr>
          <w:ilvl w:val="12"/>
          <w:numId w:val="0"/>
        </w:numPr>
        <w:jc w:val="both"/>
      </w:pPr>
      <w:r w:rsidRPr="007265FA">
        <w:lastRenderedPageBreak/>
        <w:t>9.9. Предмет лизинга должен быть возвращен Лизингодателю в  состоянии, в котором Лизингополучатель его получил с учетом нормального износа. Расходы по возврату несет Лизингополучатель. До тех пор, пока Лизингодатель не будет фактически восстановлен во владении имуществом, Лизингополучатель продолжает вносить плату и нести ответственность за предмет лизинга.</w:t>
      </w:r>
    </w:p>
    <w:p w:rsidR="007265FA" w:rsidRPr="007265FA" w:rsidRDefault="007265FA" w:rsidP="007265FA">
      <w:pPr>
        <w:numPr>
          <w:ilvl w:val="12"/>
          <w:numId w:val="0"/>
        </w:numPr>
        <w:jc w:val="both"/>
      </w:pPr>
      <w:r w:rsidRPr="007265FA">
        <w:t>9.10. Досрочный отказ от исполнения договора со стороны Лизингополучателя возможен в случаях, установленных законодательством и только при условии  уплаты Лизингополучателем полной суммы лизинговых платежей  за время фактического действия договора лизинга.</w:t>
      </w:r>
    </w:p>
    <w:p w:rsidR="007265FA" w:rsidRPr="007265FA" w:rsidRDefault="007265FA" w:rsidP="007265FA">
      <w:pPr>
        <w:pStyle w:val="af7"/>
        <w:jc w:val="both"/>
      </w:pPr>
      <w:r w:rsidRPr="007265FA">
        <w:t>9.11. Лизингополучатель обязан известить Лизингодателя об изменении своего юридического или финансового состояния, изменении юридического адреса или банковских реквизитов в течение 5 рабочих дней со дня, когда это стало известно.</w:t>
      </w:r>
    </w:p>
    <w:p w:rsidR="007265FA" w:rsidRPr="007265FA" w:rsidRDefault="007265FA" w:rsidP="00D149BD">
      <w:pPr>
        <w:numPr>
          <w:ilvl w:val="0"/>
          <w:numId w:val="49"/>
        </w:numPr>
        <w:jc w:val="center"/>
      </w:pPr>
      <w:r w:rsidRPr="007265FA">
        <w:rPr>
          <w:b/>
        </w:rPr>
        <w:t>Разрешение споров.</w:t>
      </w:r>
    </w:p>
    <w:p w:rsidR="007265FA" w:rsidRPr="007265FA" w:rsidRDefault="007265FA" w:rsidP="007265FA">
      <w:pPr>
        <w:ind w:left="283"/>
      </w:pPr>
    </w:p>
    <w:p w:rsidR="007265FA" w:rsidRPr="007265FA" w:rsidRDefault="007265FA" w:rsidP="00D149BD">
      <w:pPr>
        <w:numPr>
          <w:ilvl w:val="0"/>
          <w:numId w:val="50"/>
        </w:numPr>
        <w:jc w:val="both"/>
      </w:pPr>
      <w:r w:rsidRPr="007265FA">
        <w:t>Стороны настоящего договора устанавливают досудебный порядок разрешения споров. До обращения в суд, сторон</w:t>
      </w:r>
    </w:p>
    <w:p w:rsidR="007265FA" w:rsidRPr="007265FA" w:rsidRDefault="007265FA" w:rsidP="007265FA">
      <w:pPr>
        <w:ind w:left="283"/>
        <w:jc w:val="both"/>
      </w:pPr>
      <w:r w:rsidRPr="007265FA">
        <w:t xml:space="preserve">должна обратиться к другой стороне с претензией, в которой должны быть изложены  требования этой стороны, подтвержденные копиями документов или ссылками на документы. Сторона, получившая претензию, должна ответить на нее в течение 7 дней с момента ее получения. Неполучение заинтересованной стороной ответа на претензию в указанный выше  срок плюс 5 дней, либо получение отрицательного ответа (полностью или в части) дает ей право обратиться в суд за принудительным исполнением предъявленного требования. </w:t>
      </w:r>
    </w:p>
    <w:p w:rsidR="007265FA" w:rsidRPr="007265FA" w:rsidRDefault="007265FA" w:rsidP="00D149BD">
      <w:pPr>
        <w:numPr>
          <w:ilvl w:val="0"/>
          <w:numId w:val="50"/>
        </w:numPr>
        <w:jc w:val="both"/>
      </w:pPr>
      <w:r w:rsidRPr="007265FA">
        <w:t xml:space="preserve"> Все споры и разногласия, возникающие в результате неисполнения настоящего договора или в связи с ним, подлежат разрешению в Арбитражном суде  Санкт-Петербурга и Ленинградской области. </w:t>
      </w:r>
    </w:p>
    <w:p w:rsidR="007265FA" w:rsidRPr="007265FA" w:rsidRDefault="007265FA" w:rsidP="007265FA">
      <w:pPr>
        <w:ind w:left="283"/>
      </w:pPr>
    </w:p>
    <w:p w:rsidR="007265FA" w:rsidRPr="00F532B3" w:rsidRDefault="007265FA" w:rsidP="00D149BD">
      <w:pPr>
        <w:numPr>
          <w:ilvl w:val="0"/>
          <w:numId w:val="49"/>
        </w:numPr>
        <w:jc w:val="center"/>
      </w:pPr>
      <w:r w:rsidRPr="00F532B3">
        <w:rPr>
          <w:b/>
        </w:rPr>
        <w:t>Юридические адреса и банковские реквизиты сторон</w:t>
      </w:r>
    </w:p>
    <w:p w:rsidR="007265FA" w:rsidRPr="00F532B3" w:rsidRDefault="007265FA" w:rsidP="007265FA">
      <w:pPr>
        <w:ind w:left="283"/>
      </w:pPr>
    </w:p>
    <w:tbl>
      <w:tblPr>
        <w:tblpPr w:leftFromText="180" w:rightFromText="180" w:vertAnchor="text" w:horzAnchor="page" w:tblpX="1375" w:tblpY="345"/>
        <w:tblW w:w="10173" w:type="dxa"/>
        <w:tblLayout w:type="fixed"/>
        <w:tblLook w:val="0000" w:firstRow="0" w:lastRow="0" w:firstColumn="0" w:lastColumn="0" w:noHBand="0" w:noVBand="0"/>
      </w:tblPr>
      <w:tblGrid>
        <w:gridCol w:w="4663"/>
        <w:gridCol w:w="5510"/>
      </w:tblGrid>
      <w:tr w:rsidR="007265FA" w:rsidRPr="00683D2D" w:rsidTr="002E6773">
        <w:tc>
          <w:tcPr>
            <w:tcW w:w="4362" w:type="dxa"/>
          </w:tcPr>
          <w:p w:rsidR="007265FA" w:rsidRPr="00683D2D" w:rsidRDefault="007265FA" w:rsidP="002E6773"/>
          <w:p w:rsidR="007265FA" w:rsidRPr="00D50F10" w:rsidRDefault="007265FA" w:rsidP="002E6773">
            <w:r>
              <w:t>Л</w:t>
            </w:r>
            <w:r w:rsidRPr="00683D2D">
              <w:t>изингодатель:</w:t>
            </w:r>
          </w:p>
          <w:p w:rsidR="007265FA" w:rsidRPr="00683D2D" w:rsidRDefault="007265FA" w:rsidP="007265FA"/>
        </w:tc>
        <w:tc>
          <w:tcPr>
            <w:tcW w:w="5154" w:type="dxa"/>
          </w:tcPr>
          <w:p w:rsidR="007265FA" w:rsidRPr="00683D2D" w:rsidRDefault="007265FA" w:rsidP="002E6773"/>
          <w:p w:rsidR="007265FA" w:rsidRPr="00683D2D" w:rsidRDefault="007265FA" w:rsidP="002E6773">
            <w:pPr>
              <w:rPr>
                <w:b/>
              </w:rPr>
            </w:pPr>
            <w:r w:rsidRPr="00683D2D">
              <w:t>Лизингополучатель:</w:t>
            </w:r>
          </w:p>
          <w:p w:rsidR="007265FA" w:rsidRDefault="007265FA" w:rsidP="002E6773"/>
          <w:p w:rsidR="006A1767" w:rsidRDefault="006A1767" w:rsidP="002E6773"/>
          <w:p w:rsidR="006A1767" w:rsidRDefault="006A1767" w:rsidP="002E6773"/>
          <w:p w:rsidR="006A1767" w:rsidRDefault="006A1767" w:rsidP="002E6773"/>
          <w:p w:rsidR="006A1767" w:rsidRDefault="006A1767" w:rsidP="002E6773"/>
          <w:p w:rsidR="006A1767" w:rsidRDefault="006A1767" w:rsidP="002E6773"/>
          <w:p w:rsidR="006A1767" w:rsidRDefault="006A1767" w:rsidP="002E6773"/>
          <w:p w:rsidR="006A1767" w:rsidRDefault="006A1767" w:rsidP="002E6773"/>
          <w:p w:rsidR="006A1767" w:rsidRDefault="006A1767" w:rsidP="002E6773"/>
          <w:p w:rsidR="006A1767" w:rsidRDefault="006A1767" w:rsidP="002E6773"/>
          <w:p w:rsidR="006A1767" w:rsidRDefault="006A1767" w:rsidP="002E6773"/>
          <w:p w:rsidR="006A1767" w:rsidRDefault="006A1767" w:rsidP="002E6773"/>
          <w:p w:rsidR="006A1767" w:rsidRDefault="006A1767" w:rsidP="002E6773"/>
          <w:p w:rsidR="006A1767" w:rsidRDefault="006A1767" w:rsidP="002E6773"/>
          <w:p w:rsidR="006A1767" w:rsidRDefault="006A1767" w:rsidP="002E6773"/>
          <w:p w:rsidR="006A1767" w:rsidRDefault="006A1767" w:rsidP="002E6773"/>
          <w:p w:rsidR="006A1767" w:rsidRDefault="006A1767" w:rsidP="002E6773"/>
          <w:p w:rsidR="006A1767" w:rsidRDefault="006A1767" w:rsidP="002E6773"/>
          <w:p w:rsidR="006A1767" w:rsidRDefault="006A1767" w:rsidP="002E6773"/>
          <w:p w:rsidR="006A1767" w:rsidRDefault="006A1767" w:rsidP="002E6773"/>
          <w:p w:rsidR="006A1767" w:rsidRDefault="006A1767" w:rsidP="002E6773"/>
          <w:p w:rsidR="006A1767" w:rsidRDefault="006A1767" w:rsidP="002E6773"/>
          <w:p w:rsidR="006A1767" w:rsidRDefault="006A1767" w:rsidP="002E6773"/>
          <w:p w:rsidR="006A1767" w:rsidRPr="00683D2D" w:rsidRDefault="006A1767" w:rsidP="002E6773"/>
        </w:tc>
      </w:tr>
    </w:tbl>
    <w:p w:rsidR="007265FA" w:rsidRPr="00F532B3" w:rsidRDefault="007265FA" w:rsidP="007265FA">
      <w:pPr>
        <w:rPr>
          <w:color w:val="FF0000"/>
        </w:rPr>
      </w:pPr>
    </w:p>
    <w:p w:rsidR="003F0AFA" w:rsidRPr="00C0407C" w:rsidRDefault="003F0AFA" w:rsidP="003F0AFA">
      <w:pPr>
        <w:widowControl w:val="0"/>
        <w:autoSpaceDE w:val="0"/>
        <w:autoSpaceDN w:val="0"/>
        <w:jc w:val="center"/>
        <w:outlineLvl w:val="0"/>
        <w:rPr>
          <w:b/>
          <w:bCs/>
        </w:rPr>
      </w:pPr>
    </w:p>
    <w:p w:rsidR="007265FA" w:rsidRPr="00683D2D" w:rsidRDefault="007265FA" w:rsidP="007265FA">
      <w:pPr>
        <w:jc w:val="right"/>
        <w:rPr>
          <w:sz w:val="20"/>
          <w:szCs w:val="20"/>
        </w:rPr>
      </w:pPr>
      <w:bookmarkStart w:id="94" w:name="_Toc305665987"/>
      <w:r w:rsidRPr="00683D2D">
        <w:rPr>
          <w:sz w:val="20"/>
          <w:szCs w:val="20"/>
        </w:rPr>
        <w:t>Приложение №1</w:t>
      </w:r>
      <w:r>
        <w:rPr>
          <w:sz w:val="20"/>
          <w:szCs w:val="20"/>
        </w:rPr>
        <w:t xml:space="preserve"> </w:t>
      </w:r>
      <w:r w:rsidRPr="00683D2D">
        <w:rPr>
          <w:sz w:val="20"/>
          <w:szCs w:val="20"/>
        </w:rPr>
        <w:t xml:space="preserve">к договору </w:t>
      </w:r>
      <w:r w:rsidRPr="00683D2D">
        <w:rPr>
          <w:b/>
          <w:i/>
          <w:sz w:val="20"/>
          <w:szCs w:val="20"/>
        </w:rPr>
        <w:t xml:space="preserve">№ </w:t>
      </w:r>
    </w:p>
    <w:p w:rsidR="007265FA" w:rsidRPr="00683D2D" w:rsidRDefault="007265FA" w:rsidP="007265FA">
      <w:pPr>
        <w:rPr>
          <w:sz w:val="20"/>
          <w:szCs w:val="20"/>
        </w:rPr>
      </w:pPr>
    </w:p>
    <w:p w:rsidR="007265FA" w:rsidRPr="00683D2D" w:rsidRDefault="007265FA" w:rsidP="007265FA">
      <w:pPr>
        <w:rPr>
          <w:sz w:val="20"/>
          <w:szCs w:val="20"/>
        </w:rPr>
      </w:pPr>
    </w:p>
    <w:p w:rsidR="007265FA" w:rsidRPr="00683D2D" w:rsidRDefault="007265FA" w:rsidP="007265FA">
      <w:pPr>
        <w:jc w:val="center"/>
        <w:rPr>
          <w:sz w:val="20"/>
          <w:szCs w:val="20"/>
        </w:rPr>
      </w:pPr>
      <w:r w:rsidRPr="00683D2D">
        <w:rPr>
          <w:sz w:val="20"/>
          <w:szCs w:val="20"/>
        </w:rPr>
        <w:t>СПЕЦИФИКАЦИЯ</w:t>
      </w:r>
    </w:p>
    <w:tbl>
      <w:tblPr>
        <w:tblpPr w:leftFromText="180" w:rightFromText="180" w:vertAnchor="text" w:horzAnchor="page" w:tblpX="1375" w:tblpY="345"/>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2"/>
        <w:gridCol w:w="4961"/>
        <w:gridCol w:w="1559"/>
        <w:gridCol w:w="1134"/>
        <w:gridCol w:w="2127"/>
      </w:tblGrid>
      <w:tr w:rsidR="007265FA" w:rsidRPr="00683D2D" w:rsidTr="002E6773">
        <w:tc>
          <w:tcPr>
            <w:tcW w:w="392" w:type="dxa"/>
          </w:tcPr>
          <w:p w:rsidR="007265FA" w:rsidRPr="00683D2D" w:rsidRDefault="007265FA" w:rsidP="002E6773">
            <w:pPr>
              <w:ind w:left="-900"/>
              <w:jc w:val="center"/>
              <w:rPr>
                <w:sz w:val="20"/>
                <w:szCs w:val="20"/>
              </w:rPr>
            </w:pPr>
          </w:p>
        </w:tc>
        <w:tc>
          <w:tcPr>
            <w:tcW w:w="4961" w:type="dxa"/>
            <w:vAlign w:val="center"/>
          </w:tcPr>
          <w:p w:rsidR="007265FA" w:rsidRPr="00683D2D" w:rsidRDefault="007265FA" w:rsidP="002E6773">
            <w:pPr>
              <w:jc w:val="center"/>
              <w:rPr>
                <w:sz w:val="20"/>
                <w:szCs w:val="20"/>
              </w:rPr>
            </w:pPr>
            <w:r w:rsidRPr="00683D2D">
              <w:rPr>
                <w:sz w:val="20"/>
                <w:szCs w:val="20"/>
              </w:rPr>
              <w:t>Наименование основных средств</w:t>
            </w:r>
          </w:p>
        </w:tc>
        <w:tc>
          <w:tcPr>
            <w:tcW w:w="1559" w:type="dxa"/>
            <w:vAlign w:val="center"/>
          </w:tcPr>
          <w:p w:rsidR="007265FA" w:rsidRPr="00683D2D" w:rsidRDefault="007265FA" w:rsidP="002E6773">
            <w:pPr>
              <w:jc w:val="center"/>
              <w:rPr>
                <w:sz w:val="20"/>
                <w:szCs w:val="20"/>
              </w:rPr>
            </w:pPr>
            <w:r w:rsidRPr="00683D2D">
              <w:rPr>
                <w:sz w:val="20"/>
                <w:szCs w:val="20"/>
              </w:rPr>
              <w:t>Стоимость предмета лизинга, в т.ч. НДС, руб.</w:t>
            </w:r>
          </w:p>
        </w:tc>
        <w:tc>
          <w:tcPr>
            <w:tcW w:w="1134" w:type="dxa"/>
            <w:vAlign w:val="center"/>
          </w:tcPr>
          <w:p w:rsidR="007265FA" w:rsidRPr="00683D2D" w:rsidRDefault="007265FA" w:rsidP="002E6773">
            <w:pPr>
              <w:jc w:val="center"/>
              <w:rPr>
                <w:sz w:val="20"/>
                <w:szCs w:val="20"/>
              </w:rPr>
            </w:pPr>
            <w:r w:rsidRPr="00683D2D">
              <w:rPr>
                <w:sz w:val="20"/>
                <w:szCs w:val="20"/>
              </w:rPr>
              <w:t xml:space="preserve">Кол-во, </w:t>
            </w:r>
            <w:proofErr w:type="spellStart"/>
            <w:proofErr w:type="gramStart"/>
            <w:r w:rsidRPr="00683D2D">
              <w:rPr>
                <w:sz w:val="20"/>
                <w:szCs w:val="20"/>
              </w:rPr>
              <w:t>ед</w:t>
            </w:r>
            <w:proofErr w:type="spellEnd"/>
            <w:proofErr w:type="gramEnd"/>
          </w:p>
        </w:tc>
        <w:tc>
          <w:tcPr>
            <w:tcW w:w="2127" w:type="dxa"/>
            <w:vAlign w:val="center"/>
          </w:tcPr>
          <w:p w:rsidR="007265FA" w:rsidRPr="00683D2D" w:rsidRDefault="007265FA" w:rsidP="002E6773">
            <w:pPr>
              <w:jc w:val="center"/>
              <w:rPr>
                <w:sz w:val="20"/>
                <w:szCs w:val="20"/>
              </w:rPr>
            </w:pPr>
            <w:r w:rsidRPr="00683D2D">
              <w:rPr>
                <w:sz w:val="20"/>
                <w:szCs w:val="20"/>
              </w:rPr>
              <w:t>Идентификационные данные</w:t>
            </w:r>
          </w:p>
        </w:tc>
      </w:tr>
      <w:tr w:rsidR="007265FA" w:rsidRPr="00683D2D" w:rsidTr="002E6773">
        <w:trPr>
          <w:cantSplit/>
          <w:trHeight w:val="428"/>
        </w:trPr>
        <w:tc>
          <w:tcPr>
            <w:tcW w:w="392" w:type="dxa"/>
            <w:vAlign w:val="center"/>
          </w:tcPr>
          <w:p w:rsidR="007265FA" w:rsidRPr="00683D2D" w:rsidRDefault="007265FA" w:rsidP="002E6773">
            <w:pPr>
              <w:rPr>
                <w:sz w:val="20"/>
                <w:szCs w:val="20"/>
              </w:rPr>
            </w:pPr>
            <w:r w:rsidRPr="00683D2D">
              <w:rPr>
                <w:sz w:val="20"/>
                <w:szCs w:val="20"/>
              </w:rPr>
              <w:t>1</w:t>
            </w:r>
          </w:p>
        </w:tc>
        <w:tc>
          <w:tcPr>
            <w:tcW w:w="4961" w:type="dxa"/>
            <w:vAlign w:val="center"/>
          </w:tcPr>
          <w:p w:rsidR="007265FA" w:rsidRPr="00683D2D" w:rsidRDefault="007265FA" w:rsidP="002E6773">
            <w:pPr>
              <w:rPr>
                <w:color w:val="000000"/>
                <w:sz w:val="20"/>
                <w:szCs w:val="20"/>
              </w:rPr>
            </w:pPr>
          </w:p>
        </w:tc>
        <w:tc>
          <w:tcPr>
            <w:tcW w:w="1559" w:type="dxa"/>
            <w:vAlign w:val="center"/>
          </w:tcPr>
          <w:p w:rsidR="007265FA" w:rsidRPr="0068419D" w:rsidRDefault="007265FA" w:rsidP="002E6773">
            <w:pPr>
              <w:jc w:val="right"/>
              <w:rPr>
                <w:color w:val="000000"/>
                <w:sz w:val="20"/>
                <w:szCs w:val="20"/>
              </w:rPr>
            </w:pPr>
          </w:p>
        </w:tc>
        <w:tc>
          <w:tcPr>
            <w:tcW w:w="1134" w:type="dxa"/>
            <w:vAlign w:val="center"/>
          </w:tcPr>
          <w:p w:rsidR="007265FA" w:rsidRPr="00683D2D" w:rsidRDefault="007265FA" w:rsidP="002E6773">
            <w:pPr>
              <w:jc w:val="center"/>
              <w:rPr>
                <w:sz w:val="20"/>
                <w:szCs w:val="20"/>
              </w:rPr>
            </w:pPr>
          </w:p>
        </w:tc>
        <w:tc>
          <w:tcPr>
            <w:tcW w:w="2127" w:type="dxa"/>
            <w:vAlign w:val="center"/>
          </w:tcPr>
          <w:p w:rsidR="007265FA" w:rsidRPr="00683D2D" w:rsidRDefault="007265FA" w:rsidP="002E6773">
            <w:pPr>
              <w:jc w:val="center"/>
              <w:rPr>
                <w:sz w:val="20"/>
                <w:szCs w:val="20"/>
              </w:rPr>
            </w:pPr>
          </w:p>
        </w:tc>
      </w:tr>
      <w:tr w:rsidR="007265FA" w:rsidRPr="00683D2D" w:rsidTr="002E6773">
        <w:trPr>
          <w:cantSplit/>
          <w:trHeight w:val="255"/>
        </w:trPr>
        <w:tc>
          <w:tcPr>
            <w:tcW w:w="392" w:type="dxa"/>
            <w:vAlign w:val="center"/>
          </w:tcPr>
          <w:p w:rsidR="007265FA" w:rsidRPr="00683D2D" w:rsidRDefault="007265FA" w:rsidP="002E6773">
            <w:pPr>
              <w:rPr>
                <w:sz w:val="20"/>
                <w:szCs w:val="20"/>
              </w:rPr>
            </w:pPr>
          </w:p>
        </w:tc>
        <w:tc>
          <w:tcPr>
            <w:tcW w:w="4961" w:type="dxa"/>
            <w:vAlign w:val="center"/>
          </w:tcPr>
          <w:p w:rsidR="007265FA" w:rsidRPr="00683D2D" w:rsidRDefault="007265FA" w:rsidP="002E6773">
            <w:pPr>
              <w:rPr>
                <w:b/>
                <w:iCs/>
                <w:snapToGrid w:val="0"/>
                <w:color w:val="000000"/>
                <w:sz w:val="20"/>
                <w:szCs w:val="20"/>
              </w:rPr>
            </w:pPr>
            <w:r w:rsidRPr="00683D2D">
              <w:rPr>
                <w:b/>
                <w:iCs/>
                <w:snapToGrid w:val="0"/>
                <w:color w:val="000000"/>
                <w:sz w:val="20"/>
                <w:szCs w:val="20"/>
              </w:rPr>
              <w:t>ИТОГО</w:t>
            </w:r>
          </w:p>
        </w:tc>
        <w:tc>
          <w:tcPr>
            <w:tcW w:w="1559" w:type="dxa"/>
            <w:vAlign w:val="center"/>
          </w:tcPr>
          <w:p w:rsidR="007265FA" w:rsidRPr="00683D2D" w:rsidRDefault="007265FA" w:rsidP="002E6773">
            <w:pPr>
              <w:jc w:val="right"/>
              <w:rPr>
                <w:b/>
                <w:iCs/>
                <w:snapToGrid w:val="0"/>
                <w:color w:val="000000"/>
                <w:sz w:val="20"/>
                <w:szCs w:val="20"/>
              </w:rPr>
            </w:pPr>
          </w:p>
        </w:tc>
        <w:tc>
          <w:tcPr>
            <w:tcW w:w="1134" w:type="dxa"/>
            <w:vAlign w:val="center"/>
          </w:tcPr>
          <w:p w:rsidR="007265FA" w:rsidRPr="00683D2D" w:rsidRDefault="007265FA" w:rsidP="002E6773">
            <w:pPr>
              <w:jc w:val="center"/>
              <w:rPr>
                <w:b/>
                <w:sz w:val="20"/>
                <w:szCs w:val="20"/>
              </w:rPr>
            </w:pPr>
          </w:p>
        </w:tc>
        <w:tc>
          <w:tcPr>
            <w:tcW w:w="2127" w:type="dxa"/>
            <w:vAlign w:val="center"/>
          </w:tcPr>
          <w:p w:rsidR="007265FA" w:rsidRPr="00683D2D" w:rsidRDefault="007265FA" w:rsidP="002E6773">
            <w:pPr>
              <w:jc w:val="center"/>
              <w:rPr>
                <w:sz w:val="20"/>
                <w:szCs w:val="20"/>
              </w:rPr>
            </w:pPr>
          </w:p>
        </w:tc>
      </w:tr>
    </w:tbl>
    <w:p w:rsidR="007265FA" w:rsidRDefault="007265FA" w:rsidP="007265FA">
      <w:pPr>
        <w:jc w:val="right"/>
      </w:pPr>
    </w:p>
    <w:p w:rsidR="007265FA" w:rsidRDefault="007265FA" w:rsidP="007265FA">
      <w:pPr>
        <w:jc w:val="right"/>
      </w:pPr>
    </w:p>
    <w:tbl>
      <w:tblPr>
        <w:tblpPr w:leftFromText="180" w:rightFromText="180" w:vertAnchor="text" w:horzAnchor="page" w:tblpX="1375" w:tblpY="345"/>
        <w:tblW w:w="10173" w:type="dxa"/>
        <w:tblLayout w:type="fixed"/>
        <w:tblLook w:val="0000" w:firstRow="0" w:lastRow="0" w:firstColumn="0" w:lastColumn="0" w:noHBand="0" w:noVBand="0"/>
      </w:tblPr>
      <w:tblGrid>
        <w:gridCol w:w="4663"/>
        <w:gridCol w:w="5510"/>
      </w:tblGrid>
      <w:tr w:rsidR="007265FA" w:rsidRPr="00683D2D" w:rsidTr="002E6773">
        <w:tc>
          <w:tcPr>
            <w:tcW w:w="4362" w:type="dxa"/>
          </w:tcPr>
          <w:p w:rsidR="007265FA" w:rsidRPr="00683D2D" w:rsidRDefault="007265FA" w:rsidP="002E6773"/>
          <w:p w:rsidR="007265FA" w:rsidRPr="00683D2D" w:rsidRDefault="007265FA" w:rsidP="002E6773">
            <w:r>
              <w:t>Л</w:t>
            </w:r>
            <w:r w:rsidRPr="00683D2D">
              <w:t>изингодатель:</w:t>
            </w:r>
          </w:p>
          <w:p w:rsidR="007265FA" w:rsidRPr="00683D2D" w:rsidRDefault="007265FA" w:rsidP="002E6773">
            <w:pPr>
              <w:jc w:val="center"/>
            </w:pPr>
          </w:p>
          <w:p w:rsidR="007265FA" w:rsidRPr="00D50F10" w:rsidRDefault="007265FA" w:rsidP="002E6773"/>
          <w:p w:rsidR="007265FA" w:rsidRPr="00683D2D" w:rsidRDefault="007265FA" w:rsidP="002E6773"/>
        </w:tc>
        <w:tc>
          <w:tcPr>
            <w:tcW w:w="5154" w:type="dxa"/>
          </w:tcPr>
          <w:p w:rsidR="007265FA" w:rsidRPr="00683D2D" w:rsidRDefault="007265FA" w:rsidP="002E6773"/>
          <w:p w:rsidR="007265FA" w:rsidRPr="00683D2D" w:rsidRDefault="007265FA" w:rsidP="002E6773">
            <w:r w:rsidRPr="00683D2D">
              <w:t>Лизингополучатель:</w:t>
            </w:r>
          </w:p>
          <w:p w:rsidR="007265FA" w:rsidRPr="00683D2D" w:rsidRDefault="007265FA" w:rsidP="002E6773">
            <w:pPr>
              <w:rPr>
                <w:b/>
              </w:rPr>
            </w:pPr>
          </w:p>
          <w:p w:rsidR="007265FA" w:rsidRPr="00683D2D" w:rsidRDefault="007265FA" w:rsidP="002E6773"/>
        </w:tc>
      </w:tr>
    </w:tbl>
    <w:p w:rsidR="007265FA" w:rsidRDefault="007265FA" w:rsidP="007265FA">
      <w:pPr>
        <w:jc w:val="right"/>
      </w:pPr>
    </w:p>
    <w:p w:rsidR="007265FA" w:rsidRDefault="007265FA" w:rsidP="007265FA">
      <w:pPr>
        <w:jc w:val="right"/>
      </w:pPr>
    </w:p>
    <w:p w:rsidR="007265FA" w:rsidRDefault="007265FA" w:rsidP="007265FA">
      <w:pPr>
        <w:jc w:val="right"/>
      </w:pPr>
    </w:p>
    <w:p w:rsidR="007265FA" w:rsidRDefault="007265FA" w:rsidP="007265FA">
      <w:pPr>
        <w:jc w:val="right"/>
      </w:pPr>
    </w:p>
    <w:p w:rsidR="006A1767" w:rsidRDefault="006A1767" w:rsidP="007265FA">
      <w:pPr>
        <w:jc w:val="right"/>
      </w:pPr>
    </w:p>
    <w:p w:rsidR="006A1767" w:rsidRDefault="006A1767" w:rsidP="007265FA">
      <w:pPr>
        <w:jc w:val="right"/>
      </w:pPr>
    </w:p>
    <w:p w:rsidR="006A1767" w:rsidRDefault="006A1767" w:rsidP="007265FA">
      <w:pPr>
        <w:jc w:val="right"/>
      </w:pPr>
    </w:p>
    <w:p w:rsidR="006A1767" w:rsidRDefault="006A1767" w:rsidP="007265FA">
      <w:pPr>
        <w:jc w:val="right"/>
      </w:pPr>
    </w:p>
    <w:p w:rsidR="006A1767" w:rsidRDefault="006A1767" w:rsidP="007265FA">
      <w:pPr>
        <w:jc w:val="right"/>
      </w:pPr>
    </w:p>
    <w:p w:rsidR="006A1767" w:rsidRDefault="006A1767" w:rsidP="007265FA">
      <w:pPr>
        <w:jc w:val="right"/>
      </w:pPr>
    </w:p>
    <w:p w:rsidR="006A1767" w:rsidRDefault="006A1767" w:rsidP="007265FA">
      <w:pPr>
        <w:jc w:val="right"/>
      </w:pPr>
    </w:p>
    <w:p w:rsidR="006A1767" w:rsidRDefault="006A1767" w:rsidP="007265FA">
      <w:pPr>
        <w:jc w:val="right"/>
      </w:pPr>
    </w:p>
    <w:p w:rsidR="006A1767" w:rsidRDefault="006A1767" w:rsidP="007265FA">
      <w:pPr>
        <w:jc w:val="right"/>
      </w:pPr>
    </w:p>
    <w:p w:rsidR="006A1767" w:rsidRDefault="006A1767" w:rsidP="007265FA">
      <w:pPr>
        <w:jc w:val="right"/>
      </w:pPr>
    </w:p>
    <w:p w:rsidR="006A1767" w:rsidRDefault="006A1767" w:rsidP="007265FA">
      <w:pPr>
        <w:jc w:val="right"/>
      </w:pPr>
    </w:p>
    <w:p w:rsidR="006A1767" w:rsidRDefault="006A1767" w:rsidP="007265FA">
      <w:pPr>
        <w:jc w:val="right"/>
      </w:pPr>
    </w:p>
    <w:p w:rsidR="006A1767" w:rsidRDefault="006A1767" w:rsidP="007265FA">
      <w:pPr>
        <w:jc w:val="right"/>
      </w:pPr>
    </w:p>
    <w:p w:rsidR="006A1767" w:rsidRDefault="006A1767" w:rsidP="007265FA">
      <w:pPr>
        <w:jc w:val="right"/>
      </w:pPr>
    </w:p>
    <w:p w:rsidR="006A1767" w:rsidRDefault="006A1767" w:rsidP="007265FA">
      <w:pPr>
        <w:jc w:val="right"/>
      </w:pPr>
    </w:p>
    <w:p w:rsidR="006A1767" w:rsidRDefault="006A1767" w:rsidP="007265FA">
      <w:pPr>
        <w:jc w:val="right"/>
      </w:pPr>
    </w:p>
    <w:p w:rsidR="006A1767" w:rsidRDefault="006A1767" w:rsidP="007265FA">
      <w:pPr>
        <w:jc w:val="right"/>
      </w:pPr>
    </w:p>
    <w:p w:rsidR="006A1767" w:rsidRDefault="006A1767" w:rsidP="007265FA">
      <w:pPr>
        <w:jc w:val="right"/>
      </w:pPr>
    </w:p>
    <w:p w:rsidR="006A1767" w:rsidRDefault="006A1767" w:rsidP="007265FA">
      <w:pPr>
        <w:jc w:val="right"/>
      </w:pPr>
    </w:p>
    <w:p w:rsidR="006A1767" w:rsidRDefault="006A1767" w:rsidP="007265FA">
      <w:pPr>
        <w:jc w:val="right"/>
      </w:pPr>
    </w:p>
    <w:p w:rsidR="006A1767" w:rsidRDefault="006A1767" w:rsidP="007265FA">
      <w:pPr>
        <w:jc w:val="right"/>
      </w:pPr>
    </w:p>
    <w:p w:rsidR="006A1767" w:rsidRDefault="006A1767" w:rsidP="007265FA">
      <w:pPr>
        <w:jc w:val="right"/>
      </w:pPr>
    </w:p>
    <w:p w:rsidR="006A1767" w:rsidRDefault="006A1767" w:rsidP="007265FA">
      <w:pPr>
        <w:jc w:val="right"/>
      </w:pPr>
    </w:p>
    <w:p w:rsidR="006A1767" w:rsidRDefault="006A1767" w:rsidP="007265FA">
      <w:pPr>
        <w:jc w:val="right"/>
      </w:pPr>
    </w:p>
    <w:p w:rsidR="006A1767" w:rsidRDefault="006A1767" w:rsidP="007265FA">
      <w:pPr>
        <w:jc w:val="right"/>
      </w:pPr>
    </w:p>
    <w:p w:rsidR="006A1767" w:rsidRDefault="006A1767" w:rsidP="007265FA">
      <w:pPr>
        <w:jc w:val="right"/>
      </w:pPr>
    </w:p>
    <w:p w:rsidR="006A1767" w:rsidRDefault="006A1767" w:rsidP="007265FA">
      <w:pPr>
        <w:jc w:val="right"/>
      </w:pPr>
    </w:p>
    <w:p w:rsidR="006A1767" w:rsidRDefault="006A1767" w:rsidP="007265FA">
      <w:pPr>
        <w:jc w:val="right"/>
      </w:pPr>
    </w:p>
    <w:p w:rsidR="006A1767" w:rsidRDefault="006A1767" w:rsidP="007265FA">
      <w:pPr>
        <w:jc w:val="right"/>
      </w:pPr>
    </w:p>
    <w:p w:rsidR="006A1767" w:rsidRDefault="006A1767" w:rsidP="007265FA">
      <w:pPr>
        <w:jc w:val="right"/>
      </w:pPr>
    </w:p>
    <w:p w:rsidR="006A1767" w:rsidRDefault="006A1767" w:rsidP="007265FA">
      <w:pPr>
        <w:jc w:val="right"/>
      </w:pPr>
    </w:p>
    <w:p w:rsidR="007265FA" w:rsidRPr="007265FA" w:rsidRDefault="007265FA" w:rsidP="007265FA">
      <w:pPr>
        <w:jc w:val="right"/>
      </w:pPr>
      <w:r w:rsidRPr="007265FA">
        <w:t>Приложение № 2</w:t>
      </w:r>
    </w:p>
    <w:p w:rsidR="007265FA" w:rsidRPr="007265FA" w:rsidRDefault="007265FA" w:rsidP="007265FA">
      <w:pPr>
        <w:jc w:val="right"/>
      </w:pPr>
      <w:r w:rsidRPr="007265FA">
        <w:t>к контракту № ____________</w:t>
      </w:r>
    </w:p>
    <w:p w:rsidR="007265FA" w:rsidRPr="007265FA" w:rsidRDefault="007265FA" w:rsidP="007265FA">
      <w:pPr>
        <w:jc w:val="right"/>
      </w:pPr>
      <w:r w:rsidRPr="007265FA">
        <w:t>от «_____»______________ 20____ г.</w:t>
      </w:r>
    </w:p>
    <w:p w:rsidR="007265FA" w:rsidRPr="007265FA" w:rsidRDefault="007265FA" w:rsidP="007265FA">
      <w:pPr>
        <w:jc w:val="center"/>
      </w:pPr>
      <w:r w:rsidRPr="007265FA">
        <w:t xml:space="preserve">                                                                                                                                              </w:t>
      </w:r>
    </w:p>
    <w:p w:rsidR="007265FA" w:rsidRPr="007265FA" w:rsidRDefault="007265FA" w:rsidP="007265FA">
      <w:pPr>
        <w:jc w:val="right"/>
      </w:pPr>
    </w:p>
    <w:p w:rsidR="007265FA" w:rsidRPr="007265FA" w:rsidRDefault="007265FA" w:rsidP="007265FA">
      <w:pPr>
        <w:jc w:val="center"/>
        <w:rPr>
          <w:b/>
        </w:rPr>
      </w:pPr>
      <w:r w:rsidRPr="007265FA">
        <w:rPr>
          <w:b/>
        </w:rPr>
        <w:t>Расчет и сроки уплаты лизинговых платежей</w:t>
      </w:r>
    </w:p>
    <w:p w:rsidR="007265FA" w:rsidRPr="007265FA" w:rsidRDefault="007265FA" w:rsidP="007265FA">
      <w:pPr>
        <w:jc w:val="center"/>
        <w:rPr>
          <w:b/>
        </w:rPr>
      </w:pPr>
      <w:r w:rsidRPr="007265FA">
        <w:rPr>
          <w:b/>
        </w:rPr>
        <w:t>за _________________ ед.</w:t>
      </w:r>
    </w:p>
    <w:p w:rsidR="007265FA" w:rsidRPr="007265FA" w:rsidRDefault="007265FA" w:rsidP="007265FA">
      <w:pPr>
        <w:jc w:val="center"/>
        <w:rPr>
          <w:b/>
        </w:rPr>
      </w:pPr>
    </w:p>
    <w:p w:rsidR="007265FA" w:rsidRPr="007265FA" w:rsidRDefault="007265FA" w:rsidP="007265FA">
      <w:pPr>
        <w:jc w:val="center"/>
        <w:rPr>
          <w:b/>
        </w:rPr>
      </w:pPr>
      <w:r w:rsidRPr="007265FA">
        <w:rPr>
          <w:b/>
        </w:rPr>
        <w:t>Срок лизинга __ года             (с____________.201</w:t>
      </w:r>
      <w:r w:rsidR="006A2BBC">
        <w:rPr>
          <w:b/>
        </w:rPr>
        <w:t>8</w:t>
      </w:r>
      <w:r w:rsidRPr="007265FA">
        <w:rPr>
          <w:b/>
        </w:rPr>
        <w:t>. по__.20__.)</w:t>
      </w:r>
    </w:p>
    <w:p w:rsidR="007265FA" w:rsidRPr="007265FA" w:rsidRDefault="007265FA" w:rsidP="007265FA">
      <w:pPr>
        <w:rPr>
          <w:b/>
        </w:rPr>
      </w:pPr>
      <w:r w:rsidRPr="007265FA">
        <w:rPr>
          <w:b/>
        </w:rPr>
        <w:t xml:space="preserve">                                                                                                                         в т.ч. НДС</w:t>
      </w:r>
    </w:p>
    <w:tbl>
      <w:tblPr>
        <w:tblW w:w="0" w:type="auto"/>
        <w:tblInd w:w="-753" w:type="dxa"/>
        <w:tblLayout w:type="fixed"/>
        <w:tblLook w:val="0000" w:firstRow="0" w:lastRow="0" w:firstColumn="0" w:lastColumn="0" w:noHBand="0" w:noVBand="0"/>
      </w:tblPr>
      <w:tblGrid>
        <w:gridCol w:w="4820"/>
        <w:gridCol w:w="2835"/>
        <w:gridCol w:w="2679"/>
      </w:tblGrid>
      <w:tr w:rsidR="007265FA" w:rsidRPr="007265FA" w:rsidTr="002E6773">
        <w:tc>
          <w:tcPr>
            <w:tcW w:w="4820" w:type="dxa"/>
            <w:tcBorders>
              <w:top w:val="single" w:sz="4" w:space="0" w:color="000000"/>
              <w:left w:val="single" w:sz="4" w:space="0" w:color="000000"/>
              <w:bottom w:val="single" w:sz="4" w:space="0" w:color="000000"/>
            </w:tcBorders>
            <w:shd w:val="clear" w:color="auto" w:fill="auto"/>
          </w:tcPr>
          <w:p w:rsidR="007265FA" w:rsidRPr="007265FA" w:rsidRDefault="007265FA" w:rsidP="002E6773">
            <w:pPr>
              <w:rPr>
                <w:b/>
              </w:rPr>
            </w:pPr>
            <w:r w:rsidRPr="007265FA">
              <w:rPr>
                <w:b/>
              </w:rPr>
              <w:t>Общая сумма лизингового договора</w:t>
            </w:r>
            <w:r w:rsidRPr="007265FA">
              <w:rPr>
                <w:b/>
                <w:lang w:val="en-US"/>
              </w:rPr>
              <w:t>:</w:t>
            </w:r>
          </w:p>
        </w:tc>
        <w:tc>
          <w:tcPr>
            <w:tcW w:w="2835" w:type="dxa"/>
            <w:tcBorders>
              <w:top w:val="single" w:sz="4" w:space="0" w:color="000000"/>
              <w:left w:val="single" w:sz="4" w:space="0" w:color="000000"/>
              <w:bottom w:val="single" w:sz="4" w:space="0" w:color="000000"/>
            </w:tcBorders>
            <w:shd w:val="clear" w:color="auto" w:fill="auto"/>
          </w:tcPr>
          <w:p w:rsidR="007265FA" w:rsidRPr="007265FA" w:rsidRDefault="007265FA" w:rsidP="002E6773">
            <w:pPr>
              <w:snapToGrid w:val="0"/>
              <w:jc w:val="right"/>
              <w:rPr>
                <w:b/>
              </w:rPr>
            </w:pPr>
          </w:p>
        </w:tc>
        <w:tc>
          <w:tcPr>
            <w:tcW w:w="2679" w:type="dxa"/>
            <w:tcBorders>
              <w:top w:val="single" w:sz="4" w:space="0" w:color="000000"/>
              <w:left w:val="single" w:sz="4" w:space="0" w:color="000000"/>
              <w:bottom w:val="single" w:sz="4" w:space="0" w:color="000000"/>
              <w:right w:val="single" w:sz="4" w:space="0" w:color="000000"/>
            </w:tcBorders>
            <w:shd w:val="clear" w:color="auto" w:fill="auto"/>
          </w:tcPr>
          <w:p w:rsidR="007265FA" w:rsidRPr="007265FA" w:rsidRDefault="007265FA" w:rsidP="002E6773">
            <w:pPr>
              <w:snapToGrid w:val="0"/>
              <w:jc w:val="right"/>
              <w:rPr>
                <w:b/>
              </w:rPr>
            </w:pPr>
          </w:p>
        </w:tc>
      </w:tr>
      <w:tr w:rsidR="007265FA" w:rsidRPr="007265FA" w:rsidTr="002E6773">
        <w:tc>
          <w:tcPr>
            <w:tcW w:w="4820" w:type="dxa"/>
            <w:tcBorders>
              <w:top w:val="single" w:sz="4" w:space="0" w:color="000000"/>
              <w:left w:val="single" w:sz="4" w:space="0" w:color="000000"/>
              <w:bottom w:val="single" w:sz="4" w:space="0" w:color="000000"/>
            </w:tcBorders>
            <w:shd w:val="clear" w:color="auto" w:fill="auto"/>
          </w:tcPr>
          <w:p w:rsidR="007265FA" w:rsidRPr="007265FA" w:rsidRDefault="007265FA" w:rsidP="002E6773">
            <w:pPr>
              <w:rPr>
                <w:b/>
              </w:rPr>
            </w:pPr>
            <w:r w:rsidRPr="007265FA">
              <w:rPr>
                <w:b/>
              </w:rPr>
              <w:t>Инвестиционные затраты, в том числе:</w:t>
            </w:r>
          </w:p>
        </w:tc>
        <w:tc>
          <w:tcPr>
            <w:tcW w:w="2835" w:type="dxa"/>
            <w:tcBorders>
              <w:top w:val="single" w:sz="4" w:space="0" w:color="000000"/>
              <w:left w:val="single" w:sz="4" w:space="0" w:color="000000"/>
              <w:bottom w:val="single" w:sz="4" w:space="0" w:color="000000"/>
            </w:tcBorders>
            <w:shd w:val="clear" w:color="auto" w:fill="auto"/>
          </w:tcPr>
          <w:p w:rsidR="007265FA" w:rsidRPr="007265FA" w:rsidRDefault="007265FA" w:rsidP="002E6773">
            <w:pPr>
              <w:snapToGrid w:val="0"/>
              <w:jc w:val="right"/>
              <w:rPr>
                <w:b/>
              </w:rPr>
            </w:pPr>
          </w:p>
        </w:tc>
        <w:tc>
          <w:tcPr>
            <w:tcW w:w="2679" w:type="dxa"/>
            <w:tcBorders>
              <w:top w:val="single" w:sz="4" w:space="0" w:color="000000"/>
              <w:left w:val="single" w:sz="4" w:space="0" w:color="000000"/>
              <w:bottom w:val="single" w:sz="4" w:space="0" w:color="000000"/>
              <w:right w:val="single" w:sz="4" w:space="0" w:color="000000"/>
            </w:tcBorders>
            <w:shd w:val="clear" w:color="auto" w:fill="auto"/>
          </w:tcPr>
          <w:p w:rsidR="007265FA" w:rsidRPr="007265FA" w:rsidRDefault="007265FA" w:rsidP="002E6773">
            <w:pPr>
              <w:snapToGrid w:val="0"/>
              <w:jc w:val="right"/>
              <w:rPr>
                <w:b/>
              </w:rPr>
            </w:pPr>
          </w:p>
        </w:tc>
      </w:tr>
      <w:tr w:rsidR="007265FA" w:rsidRPr="007265FA" w:rsidTr="002E6773">
        <w:tc>
          <w:tcPr>
            <w:tcW w:w="4820" w:type="dxa"/>
            <w:tcBorders>
              <w:top w:val="single" w:sz="4" w:space="0" w:color="000000"/>
              <w:left w:val="single" w:sz="4" w:space="0" w:color="000000"/>
              <w:bottom w:val="single" w:sz="4" w:space="0" w:color="000000"/>
            </w:tcBorders>
            <w:shd w:val="clear" w:color="auto" w:fill="auto"/>
          </w:tcPr>
          <w:p w:rsidR="007265FA" w:rsidRPr="007265FA" w:rsidRDefault="007265FA" w:rsidP="002E6773">
            <w:r w:rsidRPr="007265FA">
              <w:t>Стоимость предмета лизинга</w:t>
            </w:r>
          </w:p>
        </w:tc>
        <w:tc>
          <w:tcPr>
            <w:tcW w:w="2835" w:type="dxa"/>
            <w:tcBorders>
              <w:top w:val="single" w:sz="4" w:space="0" w:color="000000"/>
              <w:left w:val="single" w:sz="4" w:space="0" w:color="000000"/>
              <w:bottom w:val="single" w:sz="4" w:space="0" w:color="000000"/>
            </w:tcBorders>
            <w:shd w:val="clear" w:color="auto" w:fill="auto"/>
          </w:tcPr>
          <w:p w:rsidR="007265FA" w:rsidRPr="007265FA" w:rsidRDefault="007265FA" w:rsidP="002E6773">
            <w:pPr>
              <w:snapToGrid w:val="0"/>
              <w:jc w:val="right"/>
            </w:pPr>
          </w:p>
        </w:tc>
        <w:tc>
          <w:tcPr>
            <w:tcW w:w="2679" w:type="dxa"/>
            <w:tcBorders>
              <w:top w:val="single" w:sz="4" w:space="0" w:color="000000"/>
              <w:left w:val="single" w:sz="4" w:space="0" w:color="000000"/>
              <w:bottom w:val="single" w:sz="4" w:space="0" w:color="000000"/>
              <w:right w:val="single" w:sz="4" w:space="0" w:color="000000"/>
            </w:tcBorders>
            <w:shd w:val="clear" w:color="auto" w:fill="auto"/>
          </w:tcPr>
          <w:p w:rsidR="007265FA" w:rsidRPr="007265FA" w:rsidRDefault="007265FA" w:rsidP="002E6773">
            <w:pPr>
              <w:snapToGrid w:val="0"/>
              <w:jc w:val="right"/>
            </w:pPr>
          </w:p>
        </w:tc>
      </w:tr>
      <w:tr w:rsidR="007265FA" w:rsidRPr="007265FA" w:rsidTr="002E6773">
        <w:tc>
          <w:tcPr>
            <w:tcW w:w="4820" w:type="dxa"/>
            <w:tcBorders>
              <w:top w:val="single" w:sz="4" w:space="0" w:color="000000"/>
              <w:left w:val="single" w:sz="4" w:space="0" w:color="000000"/>
              <w:bottom w:val="single" w:sz="4" w:space="0" w:color="000000"/>
            </w:tcBorders>
            <w:shd w:val="clear" w:color="auto" w:fill="auto"/>
          </w:tcPr>
          <w:p w:rsidR="007265FA" w:rsidRPr="007265FA" w:rsidRDefault="007265FA" w:rsidP="002E6773">
            <w:r w:rsidRPr="007265FA">
              <w:t>Страхование за весь период лизинга</w:t>
            </w:r>
          </w:p>
        </w:tc>
        <w:tc>
          <w:tcPr>
            <w:tcW w:w="2835" w:type="dxa"/>
            <w:tcBorders>
              <w:top w:val="single" w:sz="4" w:space="0" w:color="000000"/>
              <w:left w:val="single" w:sz="4" w:space="0" w:color="000000"/>
              <w:bottom w:val="single" w:sz="4" w:space="0" w:color="000000"/>
            </w:tcBorders>
            <w:shd w:val="clear" w:color="auto" w:fill="auto"/>
          </w:tcPr>
          <w:p w:rsidR="007265FA" w:rsidRPr="007265FA" w:rsidRDefault="007265FA" w:rsidP="002E6773">
            <w:pPr>
              <w:snapToGrid w:val="0"/>
              <w:jc w:val="right"/>
            </w:pPr>
          </w:p>
        </w:tc>
        <w:tc>
          <w:tcPr>
            <w:tcW w:w="2679" w:type="dxa"/>
            <w:tcBorders>
              <w:top w:val="single" w:sz="4" w:space="0" w:color="000000"/>
              <w:left w:val="single" w:sz="4" w:space="0" w:color="000000"/>
              <w:bottom w:val="single" w:sz="4" w:space="0" w:color="000000"/>
              <w:right w:val="single" w:sz="4" w:space="0" w:color="000000"/>
            </w:tcBorders>
            <w:shd w:val="clear" w:color="auto" w:fill="auto"/>
          </w:tcPr>
          <w:p w:rsidR="007265FA" w:rsidRPr="007265FA" w:rsidRDefault="007265FA" w:rsidP="002E6773">
            <w:pPr>
              <w:snapToGrid w:val="0"/>
              <w:jc w:val="right"/>
            </w:pPr>
          </w:p>
        </w:tc>
      </w:tr>
      <w:tr w:rsidR="007265FA" w:rsidRPr="007265FA" w:rsidTr="002E6773">
        <w:tc>
          <w:tcPr>
            <w:tcW w:w="4820" w:type="dxa"/>
            <w:tcBorders>
              <w:top w:val="single" w:sz="4" w:space="0" w:color="000000"/>
              <w:left w:val="single" w:sz="4" w:space="0" w:color="000000"/>
              <w:bottom w:val="single" w:sz="4" w:space="0" w:color="000000"/>
            </w:tcBorders>
            <w:shd w:val="clear" w:color="auto" w:fill="auto"/>
          </w:tcPr>
          <w:p w:rsidR="007265FA" w:rsidRPr="00D938A4" w:rsidRDefault="007265FA" w:rsidP="002E6773">
            <w:pPr>
              <w:rPr>
                <w:b/>
                <w:lang w:val="en-US"/>
              </w:rPr>
            </w:pPr>
            <w:r w:rsidRPr="00D938A4">
              <w:rPr>
                <w:b/>
              </w:rPr>
              <w:t>Авансовый платеж</w:t>
            </w:r>
            <w:r w:rsidR="00E112E1" w:rsidRPr="00D938A4">
              <w:rPr>
                <w:b/>
                <w:lang w:val="en-US"/>
              </w:rPr>
              <w:t>:</w:t>
            </w:r>
          </w:p>
        </w:tc>
        <w:tc>
          <w:tcPr>
            <w:tcW w:w="2835" w:type="dxa"/>
            <w:tcBorders>
              <w:top w:val="single" w:sz="4" w:space="0" w:color="000000"/>
              <w:left w:val="single" w:sz="4" w:space="0" w:color="000000"/>
              <w:bottom w:val="single" w:sz="4" w:space="0" w:color="000000"/>
            </w:tcBorders>
            <w:shd w:val="clear" w:color="auto" w:fill="auto"/>
          </w:tcPr>
          <w:p w:rsidR="007265FA" w:rsidRPr="007265FA" w:rsidRDefault="007265FA" w:rsidP="002E6773">
            <w:pPr>
              <w:snapToGrid w:val="0"/>
              <w:jc w:val="right"/>
              <w:rPr>
                <w:b/>
              </w:rPr>
            </w:pPr>
          </w:p>
        </w:tc>
        <w:tc>
          <w:tcPr>
            <w:tcW w:w="2679" w:type="dxa"/>
            <w:tcBorders>
              <w:top w:val="single" w:sz="4" w:space="0" w:color="000000"/>
              <w:left w:val="single" w:sz="4" w:space="0" w:color="000000"/>
              <w:bottom w:val="single" w:sz="4" w:space="0" w:color="000000"/>
              <w:right w:val="single" w:sz="4" w:space="0" w:color="000000"/>
            </w:tcBorders>
            <w:shd w:val="clear" w:color="auto" w:fill="auto"/>
          </w:tcPr>
          <w:p w:rsidR="007265FA" w:rsidRPr="007265FA" w:rsidRDefault="007265FA" w:rsidP="002E6773">
            <w:pPr>
              <w:snapToGrid w:val="0"/>
              <w:jc w:val="right"/>
              <w:rPr>
                <w:b/>
              </w:rPr>
            </w:pPr>
          </w:p>
        </w:tc>
      </w:tr>
    </w:tbl>
    <w:p w:rsidR="007265FA" w:rsidRPr="007265FA" w:rsidRDefault="007265FA" w:rsidP="007265FA">
      <w:pPr>
        <w:jc w:val="center"/>
      </w:pPr>
    </w:p>
    <w:p w:rsidR="007265FA" w:rsidRPr="007265FA" w:rsidRDefault="007265FA" w:rsidP="007265FA">
      <w:pPr>
        <w:jc w:val="center"/>
        <w:rPr>
          <w:b/>
        </w:rPr>
      </w:pPr>
      <w:r w:rsidRPr="007265FA">
        <w:rPr>
          <w:b/>
        </w:rPr>
        <w:t>График лизинговых платежей</w:t>
      </w:r>
    </w:p>
    <w:p w:rsidR="007265FA" w:rsidRPr="007265FA" w:rsidRDefault="007265FA" w:rsidP="007265FA">
      <w:pPr>
        <w:jc w:val="center"/>
        <w:rPr>
          <w:b/>
        </w:rPr>
      </w:pPr>
    </w:p>
    <w:tbl>
      <w:tblPr>
        <w:tblW w:w="0" w:type="auto"/>
        <w:tblInd w:w="-753" w:type="dxa"/>
        <w:tblLayout w:type="fixed"/>
        <w:tblLook w:val="0000" w:firstRow="0" w:lastRow="0" w:firstColumn="0" w:lastColumn="0" w:noHBand="0" w:noVBand="0"/>
      </w:tblPr>
      <w:tblGrid>
        <w:gridCol w:w="567"/>
        <w:gridCol w:w="1135"/>
        <w:gridCol w:w="1701"/>
        <w:gridCol w:w="1559"/>
        <w:gridCol w:w="1276"/>
        <w:gridCol w:w="1236"/>
        <w:gridCol w:w="1279"/>
        <w:gridCol w:w="1581"/>
      </w:tblGrid>
      <w:tr w:rsidR="007265FA" w:rsidRPr="007265FA" w:rsidTr="002E6773">
        <w:tc>
          <w:tcPr>
            <w:tcW w:w="567" w:type="dxa"/>
            <w:tcBorders>
              <w:top w:val="single" w:sz="4" w:space="0" w:color="000000"/>
              <w:left w:val="single" w:sz="4" w:space="0" w:color="000000"/>
              <w:bottom w:val="single" w:sz="4" w:space="0" w:color="000000"/>
            </w:tcBorders>
            <w:shd w:val="clear" w:color="auto" w:fill="auto"/>
            <w:vAlign w:val="center"/>
          </w:tcPr>
          <w:p w:rsidR="007265FA" w:rsidRPr="007265FA" w:rsidRDefault="007265FA" w:rsidP="002E6773">
            <w:pPr>
              <w:jc w:val="center"/>
              <w:rPr>
                <w:b/>
              </w:rPr>
            </w:pPr>
            <w:r w:rsidRPr="007265FA">
              <w:rPr>
                <w:b/>
              </w:rPr>
              <w:t xml:space="preserve">№ </w:t>
            </w:r>
            <w:proofErr w:type="gramStart"/>
            <w:r w:rsidRPr="007265FA">
              <w:rPr>
                <w:b/>
              </w:rPr>
              <w:t>п</w:t>
            </w:r>
            <w:proofErr w:type="gramEnd"/>
            <w:r w:rsidRPr="007265FA">
              <w:rPr>
                <w:b/>
              </w:rPr>
              <w:t>/п</w:t>
            </w:r>
          </w:p>
        </w:tc>
        <w:tc>
          <w:tcPr>
            <w:tcW w:w="1135" w:type="dxa"/>
            <w:tcBorders>
              <w:top w:val="single" w:sz="4" w:space="0" w:color="000000"/>
              <w:left w:val="single" w:sz="4" w:space="0" w:color="000000"/>
              <w:bottom w:val="single" w:sz="4" w:space="0" w:color="000000"/>
            </w:tcBorders>
            <w:shd w:val="clear" w:color="auto" w:fill="auto"/>
            <w:vAlign w:val="center"/>
          </w:tcPr>
          <w:p w:rsidR="007265FA" w:rsidRPr="007265FA" w:rsidRDefault="007265FA" w:rsidP="002E6773">
            <w:pPr>
              <w:jc w:val="center"/>
              <w:rPr>
                <w:b/>
              </w:rPr>
            </w:pPr>
            <w:r w:rsidRPr="007265FA">
              <w:rPr>
                <w:b/>
              </w:rPr>
              <w:t>Дата платежа</w:t>
            </w:r>
          </w:p>
        </w:tc>
        <w:tc>
          <w:tcPr>
            <w:tcW w:w="1701" w:type="dxa"/>
            <w:tcBorders>
              <w:top w:val="single" w:sz="4" w:space="0" w:color="000000"/>
              <w:left w:val="single" w:sz="4" w:space="0" w:color="000000"/>
              <w:bottom w:val="single" w:sz="4" w:space="0" w:color="000000"/>
            </w:tcBorders>
            <w:shd w:val="clear" w:color="auto" w:fill="auto"/>
            <w:vAlign w:val="center"/>
          </w:tcPr>
          <w:p w:rsidR="007265FA" w:rsidRPr="007265FA" w:rsidRDefault="007265FA" w:rsidP="002E6773">
            <w:pPr>
              <w:jc w:val="center"/>
              <w:rPr>
                <w:b/>
              </w:rPr>
            </w:pPr>
            <w:r w:rsidRPr="007265FA">
              <w:rPr>
                <w:b/>
              </w:rPr>
              <w:t>Инвестиционные</w:t>
            </w:r>
          </w:p>
          <w:p w:rsidR="007265FA" w:rsidRPr="007265FA" w:rsidRDefault="007265FA" w:rsidP="002E6773">
            <w:pPr>
              <w:jc w:val="center"/>
              <w:rPr>
                <w:b/>
              </w:rPr>
            </w:pPr>
            <w:r w:rsidRPr="007265FA">
              <w:rPr>
                <w:b/>
              </w:rPr>
              <w:t>затраты</w:t>
            </w:r>
          </w:p>
        </w:tc>
        <w:tc>
          <w:tcPr>
            <w:tcW w:w="1559" w:type="dxa"/>
            <w:tcBorders>
              <w:top w:val="single" w:sz="4" w:space="0" w:color="000000"/>
              <w:left w:val="single" w:sz="4" w:space="0" w:color="000000"/>
              <w:bottom w:val="single" w:sz="4" w:space="0" w:color="000000"/>
            </w:tcBorders>
            <w:shd w:val="clear" w:color="auto" w:fill="auto"/>
            <w:vAlign w:val="center"/>
          </w:tcPr>
          <w:p w:rsidR="007265FA" w:rsidRPr="007265FA" w:rsidRDefault="007265FA" w:rsidP="002E6773">
            <w:pPr>
              <w:jc w:val="center"/>
              <w:rPr>
                <w:b/>
              </w:rPr>
            </w:pPr>
            <w:r w:rsidRPr="007265FA">
              <w:rPr>
                <w:b/>
              </w:rPr>
              <w:t>Доход</w:t>
            </w:r>
          </w:p>
          <w:p w:rsidR="007265FA" w:rsidRPr="007265FA" w:rsidRDefault="007265FA" w:rsidP="002E6773">
            <w:pPr>
              <w:jc w:val="center"/>
              <w:rPr>
                <w:b/>
              </w:rPr>
            </w:pPr>
            <w:r w:rsidRPr="007265FA">
              <w:rPr>
                <w:b/>
              </w:rPr>
              <w:t>лизингодателя</w:t>
            </w:r>
          </w:p>
        </w:tc>
        <w:tc>
          <w:tcPr>
            <w:tcW w:w="1276" w:type="dxa"/>
            <w:tcBorders>
              <w:top w:val="single" w:sz="4" w:space="0" w:color="000000"/>
              <w:left w:val="single" w:sz="4" w:space="0" w:color="000000"/>
              <w:bottom w:val="single" w:sz="4" w:space="0" w:color="000000"/>
            </w:tcBorders>
            <w:shd w:val="clear" w:color="auto" w:fill="auto"/>
            <w:vAlign w:val="center"/>
          </w:tcPr>
          <w:p w:rsidR="007265FA" w:rsidRPr="007265FA" w:rsidRDefault="007265FA" w:rsidP="002E6773">
            <w:pPr>
              <w:jc w:val="center"/>
              <w:rPr>
                <w:b/>
              </w:rPr>
            </w:pPr>
            <w:r w:rsidRPr="007265FA">
              <w:rPr>
                <w:b/>
              </w:rPr>
              <w:t>Страховая премия</w:t>
            </w:r>
          </w:p>
        </w:tc>
        <w:tc>
          <w:tcPr>
            <w:tcW w:w="1236" w:type="dxa"/>
            <w:tcBorders>
              <w:top w:val="single" w:sz="4" w:space="0" w:color="000000"/>
              <w:left w:val="single" w:sz="4" w:space="0" w:color="000000"/>
              <w:bottom w:val="single" w:sz="4" w:space="0" w:color="000000"/>
            </w:tcBorders>
            <w:shd w:val="clear" w:color="auto" w:fill="auto"/>
            <w:vAlign w:val="center"/>
          </w:tcPr>
          <w:p w:rsidR="007265FA" w:rsidRPr="007265FA" w:rsidRDefault="007265FA" w:rsidP="002E6773">
            <w:pPr>
              <w:jc w:val="center"/>
              <w:rPr>
                <w:b/>
              </w:rPr>
            </w:pPr>
            <w:r w:rsidRPr="007265FA">
              <w:rPr>
                <w:b/>
              </w:rPr>
              <w:t>ИТОГО</w:t>
            </w:r>
          </w:p>
        </w:tc>
        <w:tc>
          <w:tcPr>
            <w:tcW w:w="1279" w:type="dxa"/>
            <w:tcBorders>
              <w:top w:val="single" w:sz="4" w:space="0" w:color="000000"/>
              <w:left w:val="single" w:sz="4" w:space="0" w:color="000000"/>
              <w:bottom w:val="single" w:sz="4" w:space="0" w:color="000000"/>
            </w:tcBorders>
            <w:shd w:val="clear" w:color="auto" w:fill="auto"/>
            <w:vAlign w:val="center"/>
          </w:tcPr>
          <w:p w:rsidR="007265FA" w:rsidRPr="007265FA" w:rsidRDefault="007265FA" w:rsidP="002E6773">
            <w:pPr>
              <w:jc w:val="center"/>
              <w:rPr>
                <w:b/>
              </w:rPr>
            </w:pPr>
            <w:r w:rsidRPr="007265FA">
              <w:rPr>
                <w:b/>
              </w:rPr>
              <w:t>В т.ч. НДС</w:t>
            </w:r>
          </w:p>
        </w:tc>
        <w:tc>
          <w:tcPr>
            <w:tcW w:w="15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65FA" w:rsidRPr="007265FA" w:rsidRDefault="007265FA" w:rsidP="002E6773">
            <w:pPr>
              <w:jc w:val="center"/>
            </w:pPr>
            <w:r w:rsidRPr="007265FA">
              <w:rPr>
                <w:b/>
              </w:rPr>
              <w:t>Остаточная балансовая стоимость</w:t>
            </w:r>
          </w:p>
        </w:tc>
      </w:tr>
      <w:tr w:rsidR="007265FA" w:rsidRPr="007265FA" w:rsidTr="002E6773">
        <w:tc>
          <w:tcPr>
            <w:tcW w:w="567" w:type="dxa"/>
            <w:tcBorders>
              <w:top w:val="single" w:sz="4" w:space="0" w:color="000000"/>
              <w:left w:val="single" w:sz="4" w:space="0" w:color="000000"/>
              <w:bottom w:val="single" w:sz="4" w:space="0" w:color="000000"/>
            </w:tcBorders>
            <w:shd w:val="clear" w:color="auto" w:fill="auto"/>
          </w:tcPr>
          <w:p w:rsidR="007265FA" w:rsidRPr="007265FA" w:rsidRDefault="007265FA" w:rsidP="002E6773">
            <w:pPr>
              <w:snapToGrid w:val="0"/>
              <w:jc w:val="center"/>
            </w:pPr>
          </w:p>
        </w:tc>
        <w:tc>
          <w:tcPr>
            <w:tcW w:w="1135" w:type="dxa"/>
            <w:tcBorders>
              <w:top w:val="single" w:sz="4" w:space="0" w:color="000000"/>
              <w:left w:val="single" w:sz="4" w:space="0" w:color="000000"/>
              <w:bottom w:val="single" w:sz="4" w:space="0" w:color="000000"/>
            </w:tcBorders>
            <w:shd w:val="clear" w:color="auto" w:fill="auto"/>
          </w:tcPr>
          <w:p w:rsidR="007265FA" w:rsidRPr="007265FA" w:rsidRDefault="007265FA" w:rsidP="002E6773">
            <w:pPr>
              <w:snapToGrid w:val="0"/>
            </w:pPr>
          </w:p>
        </w:tc>
        <w:tc>
          <w:tcPr>
            <w:tcW w:w="1701" w:type="dxa"/>
            <w:tcBorders>
              <w:top w:val="single" w:sz="4" w:space="0" w:color="000000"/>
              <w:left w:val="single" w:sz="4" w:space="0" w:color="000000"/>
              <w:bottom w:val="single" w:sz="4" w:space="0" w:color="000000"/>
            </w:tcBorders>
            <w:shd w:val="clear" w:color="auto" w:fill="auto"/>
          </w:tcPr>
          <w:p w:rsidR="007265FA" w:rsidRPr="007265FA" w:rsidRDefault="007265FA" w:rsidP="002E6773">
            <w:pPr>
              <w:snapToGrid w:val="0"/>
            </w:pPr>
          </w:p>
        </w:tc>
        <w:tc>
          <w:tcPr>
            <w:tcW w:w="1559" w:type="dxa"/>
            <w:tcBorders>
              <w:top w:val="single" w:sz="4" w:space="0" w:color="000000"/>
              <w:left w:val="single" w:sz="4" w:space="0" w:color="000000"/>
              <w:bottom w:val="single" w:sz="4" w:space="0" w:color="000000"/>
            </w:tcBorders>
            <w:shd w:val="clear" w:color="auto" w:fill="auto"/>
          </w:tcPr>
          <w:p w:rsidR="007265FA" w:rsidRPr="007265FA" w:rsidRDefault="007265FA" w:rsidP="002E6773">
            <w:pPr>
              <w:snapToGrid w:val="0"/>
            </w:pPr>
          </w:p>
        </w:tc>
        <w:tc>
          <w:tcPr>
            <w:tcW w:w="1276" w:type="dxa"/>
            <w:tcBorders>
              <w:top w:val="single" w:sz="4" w:space="0" w:color="000000"/>
              <w:left w:val="single" w:sz="4" w:space="0" w:color="000000"/>
              <w:bottom w:val="single" w:sz="4" w:space="0" w:color="000000"/>
            </w:tcBorders>
            <w:shd w:val="clear" w:color="auto" w:fill="auto"/>
          </w:tcPr>
          <w:p w:rsidR="007265FA" w:rsidRPr="007265FA" w:rsidRDefault="007265FA" w:rsidP="002E6773">
            <w:pPr>
              <w:snapToGrid w:val="0"/>
            </w:pPr>
          </w:p>
        </w:tc>
        <w:tc>
          <w:tcPr>
            <w:tcW w:w="1236" w:type="dxa"/>
            <w:tcBorders>
              <w:top w:val="single" w:sz="4" w:space="0" w:color="000000"/>
              <w:left w:val="single" w:sz="4" w:space="0" w:color="000000"/>
              <w:bottom w:val="single" w:sz="4" w:space="0" w:color="000000"/>
            </w:tcBorders>
            <w:shd w:val="clear" w:color="auto" w:fill="auto"/>
          </w:tcPr>
          <w:p w:rsidR="007265FA" w:rsidRPr="007265FA" w:rsidRDefault="007265FA" w:rsidP="002E6773">
            <w:pPr>
              <w:snapToGrid w:val="0"/>
            </w:pPr>
          </w:p>
        </w:tc>
        <w:tc>
          <w:tcPr>
            <w:tcW w:w="1279" w:type="dxa"/>
            <w:tcBorders>
              <w:top w:val="single" w:sz="4" w:space="0" w:color="000000"/>
              <w:left w:val="single" w:sz="4" w:space="0" w:color="000000"/>
              <w:bottom w:val="single" w:sz="4" w:space="0" w:color="000000"/>
            </w:tcBorders>
            <w:shd w:val="clear" w:color="auto" w:fill="auto"/>
          </w:tcPr>
          <w:p w:rsidR="007265FA" w:rsidRPr="007265FA" w:rsidRDefault="007265FA" w:rsidP="002E6773">
            <w:pPr>
              <w:snapToGrid w:val="0"/>
            </w:pPr>
          </w:p>
        </w:tc>
        <w:tc>
          <w:tcPr>
            <w:tcW w:w="1581" w:type="dxa"/>
            <w:tcBorders>
              <w:top w:val="single" w:sz="4" w:space="0" w:color="000000"/>
              <w:left w:val="single" w:sz="4" w:space="0" w:color="000000"/>
              <w:bottom w:val="single" w:sz="4" w:space="0" w:color="000000"/>
              <w:right w:val="single" w:sz="4" w:space="0" w:color="000000"/>
            </w:tcBorders>
            <w:shd w:val="clear" w:color="auto" w:fill="auto"/>
          </w:tcPr>
          <w:p w:rsidR="007265FA" w:rsidRPr="007265FA" w:rsidRDefault="007265FA" w:rsidP="002E6773">
            <w:pPr>
              <w:snapToGrid w:val="0"/>
              <w:jc w:val="right"/>
            </w:pPr>
          </w:p>
        </w:tc>
      </w:tr>
      <w:tr w:rsidR="007265FA" w:rsidRPr="007265FA" w:rsidTr="002E6773">
        <w:tc>
          <w:tcPr>
            <w:tcW w:w="567" w:type="dxa"/>
            <w:tcBorders>
              <w:top w:val="single" w:sz="4" w:space="0" w:color="000000"/>
              <w:left w:val="single" w:sz="4" w:space="0" w:color="000000"/>
              <w:bottom w:val="single" w:sz="4" w:space="0" w:color="000000"/>
            </w:tcBorders>
            <w:shd w:val="clear" w:color="auto" w:fill="auto"/>
          </w:tcPr>
          <w:p w:rsidR="007265FA" w:rsidRPr="007265FA" w:rsidRDefault="007265FA" w:rsidP="002E6773">
            <w:pPr>
              <w:snapToGrid w:val="0"/>
              <w:jc w:val="center"/>
            </w:pPr>
          </w:p>
        </w:tc>
        <w:tc>
          <w:tcPr>
            <w:tcW w:w="1135" w:type="dxa"/>
            <w:tcBorders>
              <w:top w:val="single" w:sz="4" w:space="0" w:color="000000"/>
              <w:left w:val="single" w:sz="4" w:space="0" w:color="000000"/>
              <w:bottom w:val="single" w:sz="4" w:space="0" w:color="000000"/>
            </w:tcBorders>
            <w:shd w:val="clear" w:color="auto" w:fill="auto"/>
          </w:tcPr>
          <w:p w:rsidR="007265FA" w:rsidRPr="007265FA" w:rsidRDefault="007265FA" w:rsidP="002E6773">
            <w:pPr>
              <w:snapToGrid w:val="0"/>
            </w:pPr>
          </w:p>
        </w:tc>
        <w:tc>
          <w:tcPr>
            <w:tcW w:w="1701" w:type="dxa"/>
            <w:tcBorders>
              <w:top w:val="single" w:sz="4" w:space="0" w:color="000000"/>
              <w:left w:val="single" w:sz="4" w:space="0" w:color="000000"/>
              <w:bottom w:val="single" w:sz="4" w:space="0" w:color="000000"/>
            </w:tcBorders>
            <w:shd w:val="clear" w:color="auto" w:fill="auto"/>
          </w:tcPr>
          <w:p w:rsidR="007265FA" w:rsidRPr="007265FA" w:rsidRDefault="007265FA" w:rsidP="002E6773">
            <w:pPr>
              <w:snapToGrid w:val="0"/>
            </w:pPr>
          </w:p>
        </w:tc>
        <w:tc>
          <w:tcPr>
            <w:tcW w:w="1559" w:type="dxa"/>
            <w:tcBorders>
              <w:top w:val="single" w:sz="4" w:space="0" w:color="000000"/>
              <w:left w:val="single" w:sz="4" w:space="0" w:color="000000"/>
              <w:bottom w:val="single" w:sz="4" w:space="0" w:color="000000"/>
            </w:tcBorders>
            <w:shd w:val="clear" w:color="auto" w:fill="auto"/>
          </w:tcPr>
          <w:p w:rsidR="007265FA" w:rsidRPr="007265FA" w:rsidRDefault="007265FA" w:rsidP="002E6773">
            <w:pPr>
              <w:snapToGrid w:val="0"/>
            </w:pPr>
          </w:p>
        </w:tc>
        <w:tc>
          <w:tcPr>
            <w:tcW w:w="1276" w:type="dxa"/>
            <w:tcBorders>
              <w:top w:val="single" w:sz="4" w:space="0" w:color="000000"/>
              <w:left w:val="single" w:sz="4" w:space="0" w:color="000000"/>
              <w:bottom w:val="single" w:sz="4" w:space="0" w:color="000000"/>
            </w:tcBorders>
            <w:shd w:val="clear" w:color="auto" w:fill="auto"/>
          </w:tcPr>
          <w:p w:rsidR="007265FA" w:rsidRPr="007265FA" w:rsidRDefault="007265FA" w:rsidP="002E6773">
            <w:pPr>
              <w:snapToGrid w:val="0"/>
            </w:pPr>
          </w:p>
        </w:tc>
        <w:tc>
          <w:tcPr>
            <w:tcW w:w="1236" w:type="dxa"/>
            <w:tcBorders>
              <w:top w:val="single" w:sz="4" w:space="0" w:color="000000"/>
              <w:left w:val="single" w:sz="4" w:space="0" w:color="000000"/>
              <w:bottom w:val="single" w:sz="4" w:space="0" w:color="000000"/>
            </w:tcBorders>
            <w:shd w:val="clear" w:color="auto" w:fill="auto"/>
          </w:tcPr>
          <w:p w:rsidR="007265FA" w:rsidRPr="007265FA" w:rsidRDefault="007265FA" w:rsidP="002E6773">
            <w:pPr>
              <w:snapToGrid w:val="0"/>
            </w:pPr>
          </w:p>
        </w:tc>
        <w:tc>
          <w:tcPr>
            <w:tcW w:w="1279" w:type="dxa"/>
            <w:tcBorders>
              <w:top w:val="single" w:sz="4" w:space="0" w:color="000000"/>
              <w:left w:val="single" w:sz="4" w:space="0" w:color="000000"/>
              <w:bottom w:val="single" w:sz="4" w:space="0" w:color="000000"/>
            </w:tcBorders>
            <w:shd w:val="clear" w:color="auto" w:fill="auto"/>
          </w:tcPr>
          <w:p w:rsidR="007265FA" w:rsidRPr="007265FA" w:rsidRDefault="007265FA" w:rsidP="002E6773">
            <w:pPr>
              <w:snapToGrid w:val="0"/>
            </w:pPr>
          </w:p>
        </w:tc>
        <w:tc>
          <w:tcPr>
            <w:tcW w:w="1581" w:type="dxa"/>
            <w:tcBorders>
              <w:top w:val="single" w:sz="4" w:space="0" w:color="000000"/>
              <w:left w:val="single" w:sz="4" w:space="0" w:color="000000"/>
              <w:bottom w:val="single" w:sz="4" w:space="0" w:color="000000"/>
              <w:right w:val="single" w:sz="4" w:space="0" w:color="000000"/>
            </w:tcBorders>
            <w:shd w:val="clear" w:color="auto" w:fill="auto"/>
          </w:tcPr>
          <w:p w:rsidR="007265FA" w:rsidRPr="007265FA" w:rsidRDefault="007265FA" w:rsidP="002E6773">
            <w:pPr>
              <w:snapToGrid w:val="0"/>
              <w:jc w:val="right"/>
            </w:pPr>
          </w:p>
        </w:tc>
      </w:tr>
      <w:tr w:rsidR="007265FA" w:rsidRPr="007265FA" w:rsidTr="002E6773">
        <w:tc>
          <w:tcPr>
            <w:tcW w:w="567" w:type="dxa"/>
            <w:tcBorders>
              <w:top w:val="single" w:sz="4" w:space="0" w:color="000000"/>
              <w:left w:val="single" w:sz="4" w:space="0" w:color="000000"/>
              <w:bottom w:val="single" w:sz="4" w:space="0" w:color="000000"/>
            </w:tcBorders>
            <w:shd w:val="clear" w:color="auto" w:fill="auto"/>
          </w:tcPr>
          <w:p w:rsidR="007265FA" w:rsidRPr="007265FA" w:rsidRDefault="007265FA" w:rsidP="002E6773">
            <w:pPr>
              <w:snapToGrid w:val="0"/>
              <w:jc w:val="center"/>
            </w:pPr>
          </w:p>
        </w:tc>
        <w:tc>
          <w:tcPr>
            <w:tcW w:w="1135" w:type="dxa"/>
            <w:tcBorders>
              <w:top w:val="single" w:sz="4" w:space="0" w:color="000000"/>
              <w:left w:val="single" w:sz="4" w:space="0" w:color="000000"/>
              <w:bottom w:val="single" w:sz="4" w:space="0" w:color="000000"/>
            </w:tcBorders>
            <w:shd w:val="clear" w:color="auto" w:fill="auto"/>
          </w:tcPr>
          <w:p w:rsidR="007265FA" w:rsidRPr="007265FA" w:rsidRDefault="007265FA" w:rsidP="002E6773">
            <w:pPr>
              <w:snapToGrid w:val="0"/>
            </w:pPr>
          </w:p>
        </w:tc>
        <w:tc>
          <w:tcPr>
            <w:tcW w:w="1701" w:type="dxa"/>
            <w:tcBorders>
              <w:top w:val="single" w:sz="4" w:space="0" w:color="000000"/>
              <w:left w:val="single" w:sz="4" w:space="0" w:color="000000"/>
              <w:bottom w:val="single" w:sz="4" w:space="0" w:color="000000"/>
            </w:tcBorders>
            <w:shd w:val="clear" w:color="auto" w:fill="auto"/>
          </w:tcPr>
          <w:p w:rsidR="007265FA" w:rsidRPr="007265FA" w:rsidRDefault="007265FA" w:rsidP="002E6773">
            <w:pPr>
              <w:snapToGrid w:val="0"/>
            </w:pPr>
          </w:p>
        </w:tc>
        <w:tc>
          <w:tcPr>
            <w:tcW w:w="1559" w:type="dxa"/>
            <w:tcBorders>
              <w:top w:val="single" w:sz="4" w:space="0" w:color="000000"/>
              <w:left w:val="single" w:sz="4" w:space="0" w:color="000000"/>
              <w:bottom w:val="single" w:sz="4" w:space="0" w:color="000000"/>
            </w:tcBorders>
            <w:shd w:val="clear" w:color="auto" w:fill="auto"/>
          </w:tcPr>
          <w:p w:rsidR="007265FA" w:rsidRPr="007265FA" w:rsidRDefault="007265FA" w:rsidP="002E6773">
            <w:pPr>
              <w:snapToGrid w:val="0"/>
            </w:pPr>
          </w:p>
        </w:tc>
        <w:tc>
          <w:tcPr>
            <w:tcW w:w="1276" w:type="dxa"/>
            <w:tcBorders>
              <w:top w:val="single" w:sz="4" w:space="0" w:color="000000"/>
              <w:left w:val="single" w:sz="4" w:space="0" w:color="000000"/>
              <w:bottom w:val="single" w:sz="4" w:space="0" w:color="000000"/>
            </w:tcBorders>
            <w:shd w:val="clear" w:color="auto" w:fill="auto"/>
          </w:tcPr>
          <w:p w:rsidR="007265FA" w:rsidRPr="007265FA" w:rsidRDefault="007265FA" w:rsidP="002E6773">
            <w:pPr>
              <w:snapToGrid w:val="0"/>
            </w:pPr>
          </w:p>
        </w:tc>
        <w:tc>
          <w:tcPr>
            <w:tcW w:w="1236" w:type="dxa"/>
            <w:tcBorders>
              <w:top w:val="single" w:sz="4" w:space="0" w:color="000000"/>
              <w:left w:val="single" w:sz="4" w:space="0" w:color="000000"/>
              <w:bottom w:val="single" w:sz="4" w:space="0" w:color="000000"/>
            </w:tcBorders>
            <w:shd w:val="clear" w:color="auto" w:fill="auto"/>
          </w:tcPr>
          <w:p w:rsidR="007265FA" w:rsidRPr="007265FA" w:rsidRDefault="007265FA" w:rsidP="002E6773">
            <w:pPr>
              <w:snapToGrid w:val="0"/>
            </w:pPr>
          </w:p>
        </w:tc>
        <w:tc>
          <w:tcPr>
            <w:tcW w:w="1279" w:type="dxa"/>
            <w:tcBorders>
              <w:top w:val="single" w:sz="4" w:space="0" w:color="000000"/>
              <w:left w:val="single" w:sz="4" w:space="0" w:color="000000"/>
              <w:bottom w:val="single" w:sz="4" w:space="0" w:color="000000"/>
            </w:tcBorders>
            <w:shd w:val="clear" w:color="auto" w:fill="auto"/>
          </w:tcPr>
          <w:p w:rsidR="007265FA" w:rsidRPr="007265FA" w:rsidRDefault="007265FA" w:rsidP="002E6773">
            <w:pPr>
              <w:snapToGrid w:val="0"/>
            </w:pPr>
          </w:p>
        </w:tc>
        <w:tc>
          <w:tcPr>
            <w:tcW w:w="1581" w:type="dxa"/>
            <w:tcBorders>
              <w:top w:val="single" w:sz="4" w:space="0" w:color="000000"/>
              <w:left w:val="single" w:sz="4" w:space="0" w:color="000000"/>
              <w:bottom w:val="single" w:sz="4" w:space="0" w:color="000000"/>
              <w:right w:val="single" w:sz="4" w:space="0" w:color="000000"/>
            </w:tcBorders>
            <w:shd w:val="clear" w:color="auto" w:fill="auto"/>
          </w:tcPr>
          <w:p w:rsidR="007265FA" w:rsidRPr="007265FA" w:rsidRDefault="007265FA" w:rsidP="002E6773">
            <w:pPr>
              <w:snapToGrid w:val="0"/>
              <w:jc w:val="right"/>
            </w:pPr>
          </w:p>
        </w:tc>
      </w:tr>
      <w:tr w:rsidR="007265FA" w:rsidRPr="007265FA" w:rsidTr="002E6773">
        <w:tc>
          <w:tcPr>
            <w:tcW w:w="567" w:type="dxa"/>
            <w:tcBorders>
              <w:top w:val="single" w:sz="4" w:space="0" w:color="000000"/>
              <w:left w:val="single" w:sz="4" w:space="0" w:color="000000"/>
              <w:bottom w:val="single" w:sz="4" w:space="0" w:color="000000"/>
            </w:tcBorders>
            <w:shd w:val="clear" w:color="auto" w:fill="auto"/>
          </w:tcPr>
          <w:p w:rsidR="007265FA" w:rsidRPr="007265FA" w:rsidRDefault="007265FA" w:rsidP="002E6773">
            <w:pPr>
              <w:snapToGrid w:val="0"/>
              <w:jc w:val="center"/>
            </w:pPr>
          </w:p>
        </w:tc>
        <w:tc>
          <w:tcPr>
            <w:tcW w:w="1135" w:type="dxa"/>
            <w:tcBorders>
              <w:top w:val="single" w:sz="4" w:space="0" w:color="000000"/>
              <w:left w:val="single" w:sz="4" w:space="0" w:color="000000"/>
              <w:bottom w:val="single" w:sz="4" w:space="0" w:color="000000"/>
            </w:tcBorders>
            <w:shd w:val="clear" w:color="auto" w:fill="auto"/>
          </w:tcPr>
          <w:p w:rsidR="007265FA" w:rsidRPr="007265FA" w:rsidRDefault="007265FA" w:rsidP="002E6773">
            <w:pPr>
              <w:snapToGrid w:val="0"/>
            </w:pPr>
          </w:p>
        </w:tc>
        <w:tc>
          <w:tcPr>
            <w:tcW w:w="1701" w:type="dxa"/>
            <w:tcBorders>
              <w:top w:val="single" w:sz="4" w:space="0" w:color="000000"/>
              <w:left w:val="single" w:sz="4" w:space="0" w:color="000000"/>
              <w:bottom w:val="single" w:sz="4" w:space="0" w:color="000000"/>
            </w:tcBorders>
            <w:shd w:val="clear" w:color="auto" w:fill="auto"/>
          </w:tcPr>
          <w:p w:rsidR="007265FA" w:rsidRPr="007265FA" w:rsidRDefault="007265FA" w:rsidP="002E6773">
            <w:pPr>
              <w:snapToGrid w:val="0"/>
            </w:pPr>
          </w:p>
        </w:tc>
        <w:tc>
          <w:tcPr>
            <w:tcW w:w="1559" w:type="dxa"/>
            <w:tcBorders>
              <w:top w:val="single" w:sz="4" w:space="0" w:color="000000"/>
              <w:left w:val="single" w:sz="4" w:space="0" w:color="000000"/>
              <w:bottom w:val="single" w:sz="4" w:space="0" w:color="000000"/>
            </w:tcBorders>
            <w:shd w:val="clear" w:color="auto" w:fill="auto"/>
          </w:tcPr>
          <w:p w:rsidR="007265FA" w:rsidRPr="007265FA" w:rsidRDefault="007265FA" w:rsidP="002E6773">
            <w:pPr>
              <w:snapToGrid w:val="0"/>
            </w:pPr>
          </w:p>
        </w:tc>
        <w:tc>
          <w:tcPr>
            <w:tcW w:w="1276" w:type="dxa"/>
            <w:tcBorders>
              <w:top w:val="single" w:sz="4" w:space="0" w:color="000000"/>
              <w:left w:val="single" w:sz="4" w:space="0" w:color="000000"/>
              <w:bottom w:val="single" w:sz="4" w:space="0" w:color="000000"/>
            </w:tcBorders>
            <w:shd w:val="clear" w:color="auto" w:fill="auto"/>
          </w:tcPr>
          <w:p w:rsidR="007265FA" w:rsidRPr="007265FA" w:rsidRDefault="007265FA" w:rsidP="002E6773">
            <w:pPr>
              <w:snapToGrid w:val="0"/>
            </w:pPr>
          </w:p>
        </w:tc>
        <w:tc>
          <w:tcPr>
            <w:tcW w:w="1236" w:type="dxa"/>
            <w:tcBorders>
              <w:top w:val="single" w:sz="4" w:space="0" w:color="000000"/>
              <w:left w:val="single" w:sz="4" w:space="0" w:color="000000"/>
              <w:bottom w:val="single" w:sz="4" w:space="0" w:color="000000"/>
            </w:tcBorders>
            <w:shd w:val="clear" w:color="auto" w:fill="auto"/>
          </w:tcPr>
          <w:p w:rsidR="007265FA" w:rsidRPr="007265FA" w:rsidRDefault="007265FA" w:rsidP="002E6773">
            <w:pPr>
              <w:snapToGrid w:val="0"/>
            </w:pPr>
          </w:p>
        </w:tc>
        <w:tc>
          <w:tcPr>
            <w:tcW w:w="1279" w:type="dxa"/>
            <w:tcBorders>
              <w:top w:val="single" w:sz="4" w:space="0" w:color="000000"/>
              <w:left w:val="single" w:sz="4" w:space="0" w:color="000000"/>
              <w:bottom w:val="single" w:sz="4" w:space="0" w:color="000000"/>
            </w:tcBorders>
            <w:shd w:val="clear" w:color="auto" w:fill="auto"/>
          </w:tcPr>
          <w:p w:rsidR="007265FA" w:rsidRPr="007265FA" w:rsidRDefault="007265FA" w:rsidP="002E6773">
            <w:pPr>
              <w:snapToGrid w:val="0"/>
            </w:pPr>
          </w:p>
        </w:tc>
        <w:tc>
          <w:tcPr>
            <w:tcW w:w="1581" w:type="dxa"/>
            <w:tcBorders>
              <w:top w:val="single" w:sz="4" w:space="0" w:color="000000"/>
              <w:left w:val="single" w:sz="4" w:space="0" w:color="000000"/>
              <w:bottom w:val="single" w:sz="4" w:space="0" w:color="000000"/>
              <w:right w:val="single" w:sz="4" w:space="0" w:color="000000"/>
            </w:tcBorders>
            <w:shd w:val="clear" w:color="auto" w:fill="auto"/>
          </w:tcPr>
          <w:p w:rsidR="007265FA" w:rsidRPr="007265FA" w:rsidRDefault="007265FA" w:rsidP="002E6773">
            <w:pPr>
              <w:snapToGrid w:val="0"/>
              <w:jc w:val="right"/>
            </w:pPr>
          </w:p>
        </w:tc>
      </w:tr>
      <w:tr w:rsidR="007265FA" w:rsidRPr="007265FA" w:rsidTr="002E6773">
        <w:tc>
          <w:tcPr>
            <w:tcW w:w="567" w:type="dxa"/>
            <w:tcBorders>
              <w:top w:val="single" w:sz="4" w:space="0" w:color="000000"/>
              <w:left w:val="single" w:sz="4" w:space="0" w:color="000000"/>
              <w:bottom w:val="single" w:sz="4" w:space="0" w:color="000000"/>
            </w:tcBorders>
            <w:shd w:val="clear" w:color="auto" w:fill="auto"/>
          </w:tcPr>
          <w:p w:rsidR="007265FA" w:rsidRPr="007265FA" w:rsidRDefault="007265FA" w:rsidP="002E6773">
            <w:pPr>
              <w:snapToGrid w:val="0"/>
              <w:jc w:val="center"/>
            </w:pPr>
          </w:p>
        </w:tc>
        <w:tc>
          <w:tcPr>
            <w:tcW w:w="1135" w:type="dxa"/>
            <w:tcBorders>
              <w:top w:val="single" w:sz="4" w:space="0" w:color="000000"/>
              <w:left w:val="single" w:sz="4" w:space="0" w:color="000000"/>
              <w:bottom w:val="single" w:sz="4" w:space="0" w:color="000000"/>
            </w:tcBorders>
            <w:shd w:val="clear" w:color="auto" w:fill="auto"/>
          </w:tcPr>
          <w:p w:rsidR="007265FA" w:rsidRPr="007265FA" w:rsidRDefault="007265FA" w:rsidP="002E6773">
            <w:pPr>
              <w:snapToGrid w:val="0"/>
            </w:pPr>
          </w:p>
        </w:tc>
        <w:tc>
          <w:tcPr>
            <w:tcW w:w="1701" w:type="dxa"/>
            <w:tcBorders>
              <w:top w:val="single" w:sz="4" w:space="0" w:color="000000"/>
              <w:left w:val="single" w:sz="4" w:space="0" w:color="000000"/>
              <w:bottom w:val="single" w:sz="4" w:space="0" w:color="000000"/>
            </w:tcBorders>
            <w:shd w:val="clear" w:color="auto" w:fill="auto"/>
          </w:tcPr>
          <w:p w:rsidR="007265FA" w:rsidRPr="007265FA" w:rsidRDefault="007265FA" w:rsidP="002E6773">
            <w:pPr>
              <w:snapToGrid w:val="0"/>
            </w:pPr>
          </w:p>
        </w:tc>
        <w:tc>
          <w:tcPr>
            <w:tcW w:w="1559" w:type="dxa"/>
            <w:tcBorders>
              <w:top w:val="single" w:sz="4" w:space="0" w:color="000000"/>
              <w:left w:val="single" w:sz="4" w:space="0" w:color="000000"/>
              <w:bottom w:val="single" w:sz="4" w:space="0" w:color="000000"/>
            </w:tcBorders>
            <w:shd w:val="clear" w:color="auto" w:fill="auto"/>
          </w:tcPr>
          <w:p w:rsidR="007265FA" w:rsidRPr="007265FA" w:rsidRDefault="007265FA" w:rsidP="002E6773">
            <w:pPr>
              <w:snapToGrid w:val="0"/>
            </w:pPr>
          </w:p>
        </w:tc>
        <w:tc>
          <w:tcPr>
            <w:tcW w:w="1276" w:type="dxa"/>
            <w:tcBorders>
              <w:top w:val="single" w:sz="4" w:space="0" w:color="000000"/>
              <w:left w:val="single" w:sz="4" w:space="0" w:color="000000"/>
              <w:bottom w:val="single" w:sz="4" w:space="0" w:color="000000"/>
            </w:tcBorders>
            <w:shd w:val="clear" w:color="auto" w:fill="auto"/>
          </w:tcPr>
          <w:p w:rsidR="007265FA" w:rsidRPr="007265FA" w:rsidRDefault="007265FA" w:rsidP="002E6773">
            <w:pPr>
              <w:snapToGrid w:val="0"/>
            </w:pPr>
          </w:p>
        </w:tc>
        <w:tc>
          <w:tcPr>
            <w:tcW w:w="1236" w:type="dxa"/>
            <w:tcBorders>
              <w:top w:val="single" w:sz="4" w:space="0" w:color="000000"/>
              <w:left w:val="single" w:sz="4" w:space="0" w:color="000000"/>
              <w:bottom w:val="single" w:sz="4" w:space="0" w:color="000000"/>
            </w:tcBorders>
            <w:shd w:val="clear" w:color="auto" w:fill="auto"/>
          </w:tcPr>
          <w:p w:rsidR="007265FA" w:rsidRPr="007265FA" w:rsidRDefault="007265FA" w:rsidP="002E6773">
            <w:pPr>
              <w:snapToGrid w:val="0"/>
            </w:pPr>
          </w:p>
        </w:tc>
        <w:tc>
          <w:tcPr>
            <w:tcW w:w="1279" w:type="dxa"/>
            <w:tcBorders>
              <w:top w:val="single" w:sz="4" w:space="0" w:color="000000"/>
              <w:left w:val="single" w:sz="4" w:space="0" w:color="000000"/>
              <w:bottom w:val="single" w:sz="4" w:space="0" w:color="000000"/>
            </w:tcBorders>
            <w:shd w:val="clear" w:color="auto" w:fill="auto"/>
          </w:tcPr>
          <w:p w:rsidR="007265FA" w:rsidRPr="007265FA" w:rsidRDefault="007265FA" w:rsidP="002E6773">
            <w:pPr>
              <w:snapToGrid w:val="0"/>
            </w:pPr>
          </w:p>
        </w:tc>
        <w:tc>
          <w:tcPr>
            <w:tcW w:w="1581" w:type="dxa"/>
            <w:tcBorders>
              <w:top w:val="single" w:sz="4" w:space="0" w:color="000000"/>
              <w:left w:val="single" w:sz="4" w:space="0" w:color="000000"/>
              <w:bottom w:val="single" w:sz="4" w:space="0" w:color="000000"/>
              <w:right w:val="single" w:sz="4" w:space="0" w:color="000000"/>
            </w:tcBorders>
            <w:shd w:val="clear" w:color="auto" w:fill="auto"/>
          </w:tcPr>
          <w:p w:rsidR="007265FA" w:rsidRPr="007265FA" w:rsidRDefault="007265FA" w:rsidP="002E6773">
            <w:pPr>
              <w:snapToGrid w:val="0"/>
              <w:jc w:val="right"/>
            </w:pPr>
          </w:p>
        </w:tc>
      </w:tr>
      <w:tr w:rsidR="007265FA" w:rsidRPr="007265FA" w:rsidTr="002E6773">
        <w:tc>
          <w:tcPr>
            <w:tcW w:w="567" w:type="dxa"/>
            <w:tcBorders>
              <w:top w:val="single" w:sz="4" w:space="0" w:color="000000"/>
              <w:left w:val="single" w:sz="4" w:space="0" w:color="000000"/>
              <w:bottom w:val="single" w:sz="4" w:space="0" w:color="000000"/>
            </w:tcBorders>
            <w:shd w:val="clear" w:color="auto" w:fill="auto"/>
          </w:tcPr>
          <w:p w:rsidR="007265FA" w:rsidRPr="007265FA" w:rsidRDefault="007265FA" w:rsidP="002E6773">
            <w:pPr>
              <w:snapToGrid w:val="0"/>
              <w:jc w:val="center"/>
            </w:pPr>
          </w:p>
        </w:tc>
        <w:tc>
          <w:tcPr>
            <w:tcW w:w="1135" w:type="dxa"/>
            <w:tcBorders>
              <w:top w:val="single" w:sz="4" w:space="0" w:color="000000"/>
              <w:left w:val="single" w:sz="4" w:space="0" w:color="000000"/>
              <w:bottom w:val="single" w:sz="4" w:space="0" w:color="000000"/>
            </w:tcBorders>
            <w:shd w:val="clear" w:color="auto" w:fill="auto"/>
          </w:tcPr>
          <w:p w:rsidR="007265FA" w:rsidRPr="007265FA" w:rsidRDefault="007265FA" w:rsidP="002E6773">
            <w:pPr>
              <w:snapToGrid w:val="0"/>
            </w:pPr>
          </w:p>
        </w:tc>
        <w:tc>
          <w:tcPr>
            <w:tcW w:w="1701" w:type="dxa"/>
            <w:tcBorders>
              <w:top w:val="single" w:sz="4" w:space="0" w:color="000000"/>
              <w:left w:val="single" w:sz="4" w:space="0" w:color="000000"/>
              <w:bottom w:val="single" w:sz="4" w:space="0" w:color="000000"/>
            </w:tcBorders>
            <w:shd w:val="clear" w:color="auto" w:fill="auto"/>
          </w:tcPr>
          <w:p w:rsidR="007265FA" w:rsidRPr="007265FA" w:rsidRDefault="007265FA" w:rsidP="002E6773">
            <w:pPr>
              <w:snapToGrid w:val="0"/>
            </w:pPr>
          </w:p>
        </w:tc>
        <w:tc>
          <w:tcPr>
            <w:tcW w:w="1559" w:type="dxa"/>
            <w:tcBorders>
              <w:top w:val="single" w:sz="4" w:space="0" w:color="000000"/>
              <w:left w:val="single" w:sz="4" w:space="0" w:color="000000"/>
              <w:bottom w:val="single" w:sz="4" w:space="0" w:color="000000"/>
            </w:tcBorders>
            <w:shd w:val="clear" w:color="auto" w:fill="auto"/>
          </w:tcPr>
          <w:p w:rsidR="007265FA" w:rsidRPr="007265FA" w:rsidRDefault="007265FA" w:rsidP="002E6773">
            <w:pPr>
              <w:snapToGrid w:val="0"/>
            </w:pPr>
          </w:p>
        </w:tc>
        <w:tc>
          <w:tcPr>
            <w:tcW w:w="1276" w:type="dxa"/>
            <w:tcBorders>
              <w:top w:val="single" w:sz="4" w:space="0" w:color="000000"/>
              <w:left w:val="single" w:sz="4" w:space="0" w:color="000000"/>
              <w:bottom w:val="single" w:sz="4" w:space="0" w:color="000000"/>
            </w:tcBorders>
            <w:shd w:val="clear" w:color="auto" w:fill="auto"/>
          </w:tcPr>
          <w:p w:rsidR="007265FA" w:rsidRPr="007265FA" w:rsidRDefault="007265FA" w:rsidP="002E6773">
            <w:pPr>
              <w:snapToGrid w:val="0"/>
            </w:pPr>
          </w:p>
        </w:tc>
        <w:tc>
          <w:tcPr>
            <w:tcW w:w="1236" w:type="dxa"/>
            <w:tcBorders>
              <w:top w:val="single" w:sz="4" w:space="0" w:color="000000"/>
              <w:left w:val="single" w:sz="4" w:space="0" w:color="000000"/>
              <w:bottom w:val="single" w:sz="4" w:space="0" w:color="000000"/>
            </w:tcBorders>
            <w:shd w:val="clear" w:color="auto" w:fill="auto"/>
          </w:tcPr>
          <w:p w:rsidR="007265FA" w:rsidRPr="007265FA" w:rsidRDefault="007265FA" w:rsidP="002E6773">
            <w:pPr>
              <w:snapToGrid w:val="0"/>
            </w:pPr>
          </w:p>
        </w:tc>
        <w:tc>
          <w:tcPr>
            <w:tcW w:w="1279" w:type="dxa"/>
            <w:tcBorders>
              <w:top w:val="single" w:sz="4" w:space="0" w:color="000000"/>
              <w:left w:val="single" w:sz="4" w:space="0" w:color="000000"/>
              <w:bottom w:val="single" w:sz="4" w:space="0" w:color="000000"/>
            </w:tcBorders>
            <w:shd w:val="clear" w:color="auto" w:fill="auto"/>
          </w:tcPr>
          <w:p w:rsidR="007265FA" w:rsidRPr="007265FA" w:rsidRDefault="007265FA" w:rsidP="002E6773">
            <w:pPr>
              <w:snapToGrid w:val="0"/>
            </w:pPr>
          </w:p>
        </w:tc>
        <w:tc>
          <w:tcPr>
            <w:tcW w:w="1581" w:type="dxa"/>
            <w:tcBorders>
              <w:top w:val="single" w:sz="4" w:space="0" w:color="000000"/>
              <w:left w:val="single" w:sz="4" w:space="0" w:color="000000"/>
              <w:bottom w:val="single" w:sz="4" w:space="0" w:color="000000"/>
              <w:right w:val="single" w:sz="4" w:space="0" w:color="000000"/>
            </w:tcBorders>
            <w:shd w:val="clear" w:color="auto" w:fill="auto"/>
          </w:tcPr>
          <w:p w:rsidR="007265FA" w:rsidRPr="007265FA" w:rsidRDefault="007265FA" w:rsidP="002E6773">
            <w:pPr>
              <w:snapToGrid w:val="0"/>
              <w:jc w:val="right"/>
            </w:pPr>
          </w:p>
        </w:tc>
      </w:tr>
      <w:tr w:rsidR="007265FA" w:rsidRPr="007265FA" w:rsidTr="002E6773">
        <w:tc>
          <w:tcPr>
            <w:tcW w:w="567" w:type="dxa"/>
            <w:tcBorders>
              <w:top w:val="single" w:sz="4" w:space="0" w:color="000000"/>
              <w:left w:val="single" w:sz="4" w:space="0" w:color="000000"/>
              <w:bottom w:val="single" w:sz="4" w:space="0" w:color="000000"/>
            </w:tcBorders>
            <w:shd w:val="clear" w:color="auto" w:fill="auto"/>
          </w:tcPr>
          <w:p w:rsidR="007265FA" w:rsidRPr="007265FA" w:rsidRDefault="007265FA" w:rsidP="002E6773">
            <w:pPr>
              <w:snapToGrid w:val="0"/>
              <w:jc w:val="center"/>
            </w:pPr>
          </w:p>
        </w:tc>
        <w:tc>
          <w:tcPr>
            <w:tcW w:w="1135" w:type="dxa"/>
            <w:tcBorders>
              <w:top w:val="single" w:sz="4" w:space="0" w:color="000000"/>
              <w:left w:val="single" w:sz="4" w:space="0" w:color="000000"/>
              <w:bottom w:val="single" w:sz="4" w:space="0" w:color="000000"/>
            </w:tcBorders>
            <w:shd w:val="clear" w:color="auto" w:fill="auto"/>
          </w:tcPr>
          <w:p w:rsidR="007265FA" w:rsidRPr="007265FA" w:rsidRDefault="007265FA" w:rsidP="002E6773">
            <w:pPr>
              <w:snapToGrid w:val="0"/>
            </w:pPr>
          </w:p>
        </w:tc>
        <w:tc>
          <w:tcPr>
            <w:tcW w:w="1701" w:type="dxa"/>
            <w:tcBorders>
              <w:top w:val="single" w:sz="4" w:space="0" w:color="000000"/>
              <w:left w:val="single" w:sz="4" w:space="0" w:color="000000"/>
              <w:bottom w:val="single" w:sz="4" w:space="0" w:color="000000"/>
            </w:tcBorders>
            <w:shd w:val="clear" w:color="auto" w:fill="auto"/>
          </w:tcPr>
          <w:p w:rsidR="007265FA" w:rsidRPr="007265FA" w:rsidRDefault="007265FA" w:rsidP="002E6773">
            <w:pPr>
              <w:snapToGrid w:val="0"/>
              <w:jc w:val="right"/>
            </w:pPr>
          </w:p>
        </w:tc>
        <w:tc>
          <w:tcPr>
            <w:tcW w:w="1559" w:type="dxa"/>
            <w:tcBorders>
              <w:top w:val="single" w:sz="4" w:space="0" w:color="000000"/>
              <w:left w:val="single" w:sz="4" w:space="0" w:color="000000"/>
              <w:bottom w:val="single" w:sz="4" w:space="0" w:color="000000"/>
            </w:tcBorders>
            <w:shd w:val="clear" w:color="auto" w:fill="auto"/>
          </w:tcPr>
          <w:p w:rsidR="007265FA" w:rsidRPr="007265FA" w:rsidRDefault="007265FA" w:rsidP="002E6773">
            <w:pPr>
              <w:snapToGrid w:val="0"/>
              <w:jc w:val="right"/>
            </w:pPr>
          </w:p>
        </w:tc>
        <w:tc>
          <w:tcPr>
            <w:tcW w:w="1276" w:type="dxa"/>
            <w:tcBorders>
              <w:top w:val="single" w:sz="4" w:space="0" w:color="000000"/>
              <w:left w:val="single" w:sz="4" w:space="0" w:color="000000"/>
              <w:bottom w:val="single" w:sz="4" w:space="0" w:color="000000"/>
            </w:tcBorders>
            <w:shd w:val="clear" w:color="auto" w:fill="auto"/>
          </w:tcPr>
          <w:p w:rsidR="007265FA" w:rsidRPr="007265FA" w:rsidRDefault="007265FA" w:rsidP="002E6773">
            <w:pPr>
              <w:snapToGrid w:val="0"/>
              <w:jc w:val="right"/>
            </w:pPr>
          </w:p>
        </w:tc>
        <w:tc>
          <w:tcPr>
            <w:tcW w:w="1236" w:type="dxa"/>
            <w:tcBorders>
              <w:top w:val="single" w:sz="4" w:space="0" w:color="000000"/>
              <w:left w:val="single" w:sz="4" w:space="0" w:color="000000"/>
              <w:bottom w:val="single" w:sz="4" w:space="0" w:color="000000"/>
            </w:tcBorders>
            <w:shd w:val="clear" w:color="auto" w:fill="auto"/>
          </w:tcPr>
          <w:p w:rsidR="007265FA" w:rsidRPr="007265FA" w:rsidRDefault="007265FA" w:rsidP="002E6773">
            <w:pPr>
              <w:snapToGrid w:val="0"/>
              <w:jc w:val="right"/>
            </w:pPr>
          </w:p>
        </w:tc>
        <w:tc>
          <w:tcPr>
            <w:tcW w:w="1279" w:type="dxa"/>
            <w:tcBorders>
              <w:top w:val="single" w:sz="4" w:space="0" w:color="000000"/>
              <w:left w:val="single" w:sz="4" w:space="0" w:color="000000"/>
              <w:bottom w:val="single" w:sz="4" w:space="0" w:color="000000"/>
            </w:tcBorders>
            <w:shd w:val="clear" w:color="auto" w:fill="auto"/>
          </w:tcPr>
          <w:p w:rsidR="007265FA" w:rsidRPr="007265FA" w:rsidRDefault="007265FA" w:rsidP="002E6773">
            <w:pPr>
              <w:snapToGrid w:val="0"/>
              <w:jc w:val="right"/>
            </w:pPr>
          </w:p>
        </w:tc>
        <w:tc>
          <w:tcPr>
            <w:tcW w:w="1581" w:type="dxa"/>
            <w:tcBorders>
              <w:top w:val="single" w:sz="4" w:space="0" w:color="000000"/>
              <w:left w:val="single" w:sz="4" w:space="0" w:color="000000"/>
              <w:bottom w:val="single" w:sz="4" w:space="0" w:color="000000"/>
              <w:right w:val="single" w:sz="4" w:space="0" w:color="000000"/>
            </w:tcBorders>
            <w:shd w:val="clear" w:color="auto" w:fill="auto"/>
          </w:tcPr>
          <w:p w:rsidR="007265FA" w:rsidRPr="007265FA" w:rsidRDefault="007265FA" w:rsidP="002E6773">
            <w:pPr>
              <w:snapToGrid w:val="0"/>
              <w:jc w:val="right"/>
            </w:pPr>
          </w:p>
        </w:tc>
      </w:tr>
    </w:tbl>
    <w:p w:rsidR="007265FA" w:rsidRPr="007265FA" w:rsidRDefault="007265FA" w:rsidP="007265FA">
      <w:pPr>
        <w:pStyle w:val="af7"/>
      </w:pPr>
    </w:p>
    <w:p w:rsidR="007265FA" w:rsidRPr="007265FA" w:rsidRDefault="007265FA" w:rsidP="007265FA">
      <w:pPr>
        <w:shd w:val="clear" w:color="auto" w:fill="FFFFFF"/>
        <w:spacing w:line="178" w:lineRule="exact"/>
        <w:ind w:right="10"/>
        <w:jc w:val="right"/>
      </w:pPr>
    </w:p>
    <w:tbl>
      <w:tblPr>
        <w:tblW w:w="0" w:type="auto"/>
        <w:tblInd w:w="108" w:type="dxa"/>
        <w:tblLayout w:type="fixed"/>
        <w:tblLook w:val="0000" w:firstRow="0" w:lastRow="0" w:firstColumn="0" w:lastColumn="0" w:noHBand="0" w:noVBand="0"/>
      </w:tblPr>
      <w:tblGrid>
        <w:gridCol w:w="4792"/>
        <w:gridCol w:w="4671"/>
      </w:tblGrid>
      <w:tr w:rsidR="007265FA" w:rsidRPr="007265FA" w:rsidTr="002E6773">
        <w:trPr>
          <w:trHeight w:val="332"/>
        </w:trPr>
        <w:tc>
          <w:tcPr>
            <w:tcW w:w="4792" w:type="dxa"/>
            <w:shd w:val="clear" w:color="auto" w:fill="auto"/>
          </w:tcPr>
          <w:p w:rsidR="007265FA" w:rsidRPr="007265FA" w:rsidRDefault="007265FA" w:rsidP="002E6773">
            <w:pPr>
              <w:tabs>
                <w:tab w:val="left" w:pos="743"/>
              </w:tabs>
              <w:autoSpaceDE w:val="0"/>
              <w:rPr>
                <w:b/>
              </w:rPr>
            </w:pPr>
            <w:r w:rsidRPr="007265FA">
              <w:rPr>
                <w:b/>
              </w:rPr>
              <w:t xml:space="preserve">         Лизингодатель:</w:t>
            </w:r>
          </w:p>
        </w:tc>
        <w:tc>
          <w:tcPr>
            <w:tcW w:w="4671" w:type="dxa"/>
            <w:shd w:val="clear" w:color="auto" w:fill="auto"/>
          </w:tcPr>
          <w:p w:rsidR="007265FA" w:rsidRPr="007265FA" w:rsidRDefault="007265FA" w:rsidP="002E6773">
            <w:pPr>
              <w:tabs>
                <w:tab w:val="left" w:pos="720"/>
              </w:tabs>
              <w:jc w:val="center"/>
            </w:pPr>
            <w:r w:rsidRPr="007265FA">
              <w:rPr>
                <w:b/>
              </w:rPr>
              <w:t>Лизингополучатель:</w:t>
            </w:r>
          </w:p>
        </w:tc>
      </w:tr>
    </w:tbl>
    <w:p w:rsidR="007265FA" w:rsidRPr="007265FA" w:rsidRDefault="007265FA" w:rsidP="007265FA">
      <w:pPr>
        <w:shd w:val="clear" w:color="auto" w:fill="FFFFFF"/>
        <w:spacing w:line="178" w:lineRule="exact"/>
        <w:ind w:right="10"/>
        <w:jc w:val="right"/>
      </w:pPr>
    </w:p>
    <w:tbl>
      <w:tblPr>
        <w:tblW w:w="0" w:type="auto"/>
        <w:tblInd w:w="108" w:type="dxa"/>
        <w:tblLayout w:type="fixed"/>
        <w:tblLook w:val="0000" w:firstRow="0" w:lastRow="0" w:firstColumn="0" w:lastColumn="0" w:noHBand="0" w:noVBand="0"/>
      </w:tblPr>
      <w:tblGrid>
        <w:gridCol w:w="2845"/>
        <w:gridCol w:w="2231"/>
      </w:tblGrid>
      <w:tr w:rsidR="007265FA" w:rsidRPr="007265FA" w:rsidTr="002E6773">
        <w:trPr>
          <w:trHeight w:val="917"/>
        </w:trPr>
        <w:tc>
          <w:tcPr>
            <w:tcW w:w="2845" w:type="dxa"/>
            <w:shd w:val="clear" w:color="auto" w:fill="auto"/>
          </w:tcPr>
          <w:p w:rsidR="007265FA" w:rsidRPr="007265FA" w:rsidRDefault="007265FA" w:rsidP="002E6773">
            <w:pPr>
              <w:pStyle w:val="FR2"/>
              <w:tabs>
                <w:tab w:val="left" w:pos="720"/>
              </w:tabs>
              <w:snapToGrid w:val="0"/>
              <w:spacing w:line="240" w:lineRule="auto"/>
              <w:ind w:left="0" w:right="0"/>
              <w:jc w:val="left"/>
              <w:rPr>
                <w:rFonts w:ascii="Times New Roman" w:hAnsi="Times New Roman" w:cs="Times New Roman"/>
                <w:caps/>
                <w:sz w:val="24"/>
                <w:szCs w:val="24"/>
              </w:rPr>
            </w:pPr>
          </w:p>
          <w:p w:rsidR="007265FA" w:rsidRPr="007265FA" w:rsidRDefault="007265FA" w:rsidP="002E6773">
            <w:pPr>
              <w:pStyle w:val="FR2"/>
              <w:tabs>
                <w:tab w:val="left" w:pos="720"/>
              </w:tabs>
              <w:snapToGrid w:val="0"/>
              <w:spacing w:line="240" w:lineRule="auto"/>
              <w:ind w:left="0" w:right="0"/>
              <w:jc w:val="left"/>
              <w:rPr>
                <w:rFonts w:ascii="Times New Roman" w:hAnsi="Times New Roman" w:cs="Times New Roman"/>
                <w:caps/>
                <w:sz w:val="24"/>
                <w:szCs w:val="24"/>
              </w:rPr>
            </w:pPr>
          </w:p>
          <w:p w:rsidR="007265FA" w:rsidRPr="007265FA" w:rsidRDefault="007265FA" w:rsidP="002E6773">
            <w:pPr>
              <w:pStyle w:val="FR2"/>
              <w:tabs>
                <w:tab w:val="left" w:pos="720"/>
              </w:tabs>
              <w:snapToGrid w:val="0"/>
              <w:spacing w:line="240" w:lineRule="auto"/>
              <w:ind w:left="0" w:right="0"/>
              <w:jc w:val="left"/>
              <w:rPr>
                <w:rFonts w:ascii="Times New Roman" w:hAnsi="Times New Roman" w:cs="Times New Roman"/>
                <w:caps/>
                <w:sz w:val="24"/>
                <w:szCs w:val="24"/>
              </w:rPr>
            </w:pPr>
          </w:p>
        </w:tc>
        <w:tc>
          <w:tcPr>
            <w:tcW w:w="2231" w:type="dxa"/>
            <w:shd w:val="clear" w:color="auto" w:fill="auto"/>
          </w:tcPr>
          <w:p w:rsidR="007265FA" w:rsidRPr="007265FA" w:rsidRDefault="007265FA" w:rsidP="002E6773">
            <w:pPr>
              <w:tabs>
                <w:tab w:val="left" w:pos="720"/>
              </w:tabs>
              <w:snapToGrid w:val="0"/>
              <w:rPr>
                <w:bCs/>
              </w:rPr>
            </w:pPr>
          </w:p>
        </w:tc>
      </w:tr>
    </w:tbl>
    <w:p w:rsidR="007265FA" w:rsidRDefault="007265FA" w:rsidP="007265FA">
      <w:pPr>
        <w:jc w:val="right"/>
      </w:pPr>
    </w:p>
    <w:p w:rsidR="006A1767" w:rsidRDefault="006A1767" w:rsidP="007265FA">
      <w:pPr>
        <w:jc w:val="right"/>
      </w:pPr>
    </w:p>
    <w:p w:rsidR="006A1767" w:rsidRDefault="006A1767" w:rsidP="007265FA">
      <w:pPr>
        <w:jc w:val="right"/>
      </w:pPr>
    </w:p>
    <w:p w:rsidR="006A1767" w:rsidRDefault="006A1767" w:rsidP="007265FA">
      <w:pPr>
        <w:jc w:val="right"/>
      </w:pPr>
    </w:p>
    <w:p w:rsidR="006A1767" w:rsidRDefault="006A1767" w:rsidP="007265FA">
      <w:pPr>
        <w:jc w:val="right"/>
      </w:pPr>
    </w:p>
    <w:p w:rsidR="006A1767" w:rsidRDefault="006A1767" w:rsidP="007265FA">
      <w:pPr>
        <w:jc w:val="right"/>
      </w:pPr>
    </w:p>
    <w:p w:rsidR="006A1767" w:rsidRDefault="006A1767" w:rsidP="007265FA">
      <w:pPr>
        <w:jc w:val="right"/>
      </w:pPr>
    </w:p>
    <w:p w:rsidR="006A1767" w:rsidRDefault="006A1767" w:rsidP="007265FA">
      <w:pPr>
        <w:jc w:val="right"/>
      </w:pPr>
    </w:p>
    <w:p w:rsidR="006A1767" w:rsidRDefault="006A1767" w:rsidP="007265FA">
      <w:pPr>
        <w:jc w:val="right"/>
      </w:pPr>
    </w:p>
    <w:p w:rsidR="006A1767" w:rsidRDefault="006A1767" w:rsidP="007265FA">
      <w:pPr>
        <w:jc w:val="right"/>
      </w:pPr>
    </w:p>
    <w:p w:rsidR="006A1767" w:rsidRDefault="006A1767" w:rsidP="007265FA">
      <w:pPr>
        <w:jc w:val="right"/>
      </w:pPr>
    </w:p>
    <w:p w:rsidR="007265FA" w:rsidRDefault="007265FA" w:rsidP="007265FA">
      <w:pPr>
        <w:jc w:val="right"/>
      </w:pPr>
    </w:p>
    <w:p w:rsidR="007265FA" w:rsidRDefault="007265FA" w:rsidP="007265FA">
      <w:pPr>
        <w:jc w:val="right"/>
      </w:pPr>
    </w:p>
    <w:p w:rsidR="007265FA" w:rsidRPr="00471DA4" w:rsidRDefault="007265FA" w:rsidP="007265FA">
      <w:pPr>
        <w:jc w:val="right"/>
      </w:pPr>
      <w:r>
        <w:lastRenderedPageBreak/>
        <w:t>Приложение № 3</w:t>
      </w:r>
    </w:p>
    <w:p w:rsidR="007265FA" w:rsidRPr="00471DA4" w:rsidRDefault="007265FA" w:rsidP="007265FA">
      <w:pPr>
        <w:jc w:val="right"/>
      </w:pPr>
      <w:r w:rsidRPr="00363F2E">
        <w:rPr>
          <w:b/>
        </w:rPr>
        <w:t xml:space="preserve">к договору лизинга </w:t>
      </w:r>
      <w:r>
        <w:rPr>
          <w:b/>
        </w:rPr>
        <w:t xml:space="preserve">№ ___________ </w:t>
      </w:r>
      <w:r w:rsidRPr="00471DA4">
        <w:t>от «_____»______________ 20____ г.</w:t>
      </w:r>
    </w:p>
    <w:p w:rsidR="007265FA" w:rsidRPr="00471DA4" w:rsidRDefault="007265FA" w:rsidP="007265FA">
      <w:pPr>
        <w:ind w:left="5387"/>
      </w:pPr>
    </w:p>
    <w:p w:rsidR="007265FA" w:rsidRPr="00471DA4" w:rsidRDefault="007265FA" w:rsidP="007265FA">
      <w:pPr>
        <w:ind w:left="5387"/>
      </w:pPr>
    </w:p>
    <w:p w:rsidR="007265FA" w:rsidRPr="00471DA4" w:rsidRDefault="007265FA" w:rsidP="007265FA">
      <w:pPr>
        <w:shd w:val="clear" w:color="auto" w:fill="FFFFFF"/>
        <w:tabs>
          <w:tab w:val="left" w:leader="underscore" w:pos="6341"/>
          <w:tab w:val="left" w:leader="underscore" w:pos="7978"/>
        </w:tabs>
        <w:rPr>
          <w:b/>
          <w:bCs/>
          <w:spacing w:val="-7"/>
        </w:rPr>
      </w:pPr>
      <w:r w:rsidRPr="00471DA4">
        <w:rPr>
          <w:spacing w:val="-5"/>
        </w:rPr>
        <w:t>В соответствии с п. 5.</w:t>
      </w:r>
      <w:r>
        <w:rPr>
          <w:spacing w:val="-5"/>
        </w:rPr>
        <w:t>2</w:t>
      </w:r>
      <w:r w:rsidRPr="00471DA4">
        <w:rPr>
          <w:spacing w:val="-5"/>
        </w:rPr>
        <w:t xml:space="preserve"> договора лизинга Стороны берут на себя следующие обязательства:</w:t>
      </w:r>
    </w:p>
    <w:p w:rsidR="007265FA" w:rsidRPr="00471DA4" w:rsidRDefault="007265FA" w:rsidP="007265FA">
      <w:pPr>
        <w:shd w:val="clear" w:color="auto" w:fill="FFFFFF"/>
        <w:spacing w:before="230"/>
        <w:jc w:val="center"/>
      </w:pPr>
      <w:r w:rsidRPr="00471DA4">
        <w:rPr>
          <w:b/>
          <w:bCs/>
          <w:spacing w:val="-7"/>
        </w:rPr>
        <w:t>1. Общие положения</w:t>
      </w:r>
    </w:p>
    <w:p w:rsidR="007265FA" w:rsidRPr="00471DA4" w:rsidRDefault="007265FA" w:rsidP="00D149BD">
      <w:pPr>
        <w:widowControl w:val="0"/>
        <w:numPr>
          <w:ilvl w:val="1"/>
          <w:numId w:val="35"/>
        </w:numPr>
        <w:shd w:val="clear" w:color="auto" w:fill="FFFFFF"/>
        <w:tabs>
          <w:tab w:val="clear" w:pos="720"/>
          <w:tab w:val="left" w:pos="709"/>
        </w:tabs>
        <w:suppressAutoHyphens/>
        <w:autoSpaceDE w:val="0"/>
        <w:spacing w:before="5"/>
        <w:ind w:right="5"/>
        <w:jc w:val="both"/>
      </w:pPr>
      <w:r w:rsidRPr="00471DA4">
        <w:t>Лизингодатель</w:t>
      </w:r>
      <w:r w:rsidRPr="00471DA4">
        <w:rPr>
          <w:b/>
          <w:bCs/>
        </w:rPr>
        <w:t xml:space="preserve"> </w:t>
      </w:r>
      <w:r w:rsidRPr="00471DA4">
        <w:t>обязан</w:t>
      </w:r>
      <w:r w:rsidRPr="00471DA4">
        <w:rPr>
          <w:b/>
          <w:bCs/>
        </w:rPr>
        <w:t xml:space="preserve"> </w:t>
      </w:r>
      <w:r w:rsidRPr="00471DA4">
        <w:rPr>
          <w:spacing w:val="-5"/>
        </w:rPr>
        <w:t xml:space="preserve">централизованно застраховать у Страховщика предмет лизинга за счет средств Лизингополучателя </w:t>
      </w:r>
      <w:r w:rsidRPr="00471DA4">
        <w:t>(при условии оплаты первоначального лизингового платежа Лизингополучателем) на определенных условиях, а Лизингополучатель обязан уплачивать страховые премии Лизингодателю, выполнять требования Правил страхования Страховщика, договора лизинга и настоящего приложения.</w:t>
      </w:r>
    </w:p>
    <w:p w:rsidR="007265FA" w:rsidRPr="00471DA4" w:rsidRDefault="007265FA" w:rsidP="00D149BD">
      <w:pPr>
        <w:widowControl w:val="0"/>
        <w:numPr>
          <w:ilvl w:val="1"/>
          <w:numId w:val="35"/>
        </w:numPr>
        <w:shd w:val="clear" w:color="auto" w:fill="FFFFFF"/>
        <w:tabs>
          <w:tab w:val="clear" w:pos="720"/>
          <w:tab w:val="left" w:pos="709"/>
        </w:tabs>
        <w:suppressAutoHyphens/>
        <w:autoSpaceDE w:val="0"/>
        <w:spacing w:before="5"/>
        <w:ind w:right="5"/>
        <w:jc w:val="both"/>
      </w:pPr>
      <w:r w:rsidRPr="00471DA4">
        <w:t>Предметом лизинга может быть транспортное средство или оборудование. Условия страхования предмета лизинга должно соответствовать природе страхуемого имущества.</w:t>
      </w:r>
    </w:p>
    <w:p w:rsidR="007265FA" w:rsidRPr="00471DA4" w:rsidRDefault="007265FA" w:rsidP="00D149BD">
      <w:pPr>
        <w:widowControl w:val="0"/>
        <w:numPr>
          <w:ilvl w:val="1"/>
          <w:numId w:val="35"/>
        </w:numPr>
        <w:shd w:val="clear" w:color="auto" w:fill="FFFFFF"/>
        <w:tabs>
          <w:tab w:val="clear" w:pos="720"/>
          <w:tab w:val="left" w:pos="709"/>
        </w:tabs>
        <w:suppressAutoHyphens/>
        <w:autoSpaceDE w:val="0"/>
        <w:spacing w:before="5"/>
        <w:ind w:right="5"/>
        <w:jc w:val="both"/>
        <w:rPr>
          <w:spacing w:val="-10"/>
        </w:rPr>
      </w:pPr>
      <w:r w:rsidRPr="00471DA4">
        <w:t xml:space="preserve"> Страхование имущества производится на  случай (если иное не предусмотрено в страховом полисе):</w:t>
      </w:r>
    </w:p>
    <w:p w:rsidR="007265FA" w:rsidRPr="00471DA4" w:rsidRDefault="007265FA" w:rsidP="00D149BD">
      <w:pPr>
        <w:widowControl w:val="0"/>
        <w:numPr>
          <w:ilvl w:val="0"/>
          <w:numId w:val="55"/>
        </w:numPr>
        <w:shd w:val="clear" w:color="auto" w:fill="FFFFFF"/>
        <w:tabs>
          <w:tab w:val="left" w:pos="709"/>
        </w:tabs>
        <w:suppressAutoHyphens/>
        <w:autoSpaceDE w:val="0"/>
        <w:ind w:left="709" w:firstLine="0"/>
        <w:jc w:val="both"/>
        <w:rPr>
          <w:spacing w:val="-10"/>
        </w:rPr>
      </w:pPr>
      <w:r w:rsidRPr="00471DA4">
        <w:rPr>
          <w:spacing w:val="-10"/>
        </w:rPr>
        <w:t>хищения имущества (в виде кражи, грабежа, разбоя), а также его уничтожения или повреждения,  связанного с  попыткой  хищения (кражи,  грабежа,  разбоя)  и  других  неправомерных действий третьих лиц;</w:t>
      </w:r>
    </w:p>
    <w:p w:rsidR="007265FA" w:rsidRPr="00471DA4" w:rsidRDefault="007265FA" w:rsidP="00D149BD">
      <w:pPr>
        <w:widowControl w:val="0"/>
        <w:numPr>
          <w:ilvl w:val="0"/>
          <w:numId w:val="55"/>
        </w:numPr>
        <w:shd w:val="clear" w:color="auto" w:fill="FFFFFF"/>
        <w:tabs>
          <w:tab w:val="left" w:pos="709"/>
        </w:tabs>
        <w:suppressAutoHyphens/>
        <w:autoSpaceDE w:val="0"/>
        <w:ind w:left="709" w:firstLine="0"/>
        <w:jc w:val="both"/>
        <w:rPr>
          <w:spacing w:val="-10"/>
        </w:rPr>
      </w:pPr>
      <w:r w:rsidRPr="00471DA4">
        <w:rPr>
          <w:spacing w:val="-10"/>
        </w:rPr>
        <w:t>столкновения, наезда, падения, опрокидывания, возгорания при ДТП;</w:t>
      </w:r>
    </w:p>
    <w:p w:rsidR="007265FA" w:rsidRPr="00471DA4" w:rsidRDefault="007265FA" w:rsidP="00D149BD">
      <w:pPr>
        <w:widowControl w:val="0"/>
        <w:numPr>
          <w:ilvl w:val="0"/>
          <w:numId w:val="55"/>
        </w:numPr>
        <w:shd w:val="clear" w:color="auto" w:fill="FFFFFF"/>
        <w:tabs>
          <w:tab w:val="left" w:pos="709"/>
        </w:tabs>
        <w:suppressAutoHyphens/>
        <w:autoSpaceDE w:val="0"/>
        <w:ind w:left="709" w:firstLine="0"/>
        <w:jc w:val="both"/>
        <w:rPr>
          <w:spacing w:val="-10"/>
        </w:rPr>
      </w:pPr>
      <w:proofErr w:type="gramStart"/>
      <w:r w:rsidRPr="00471DA4">
        <w:rPr>
          <w:spacing w:val="-10"/>
        </w:rPr>
        <w:t>пожара,  взрыва,  удара молнии, короткого замыкания тока,  бури, урагана, ливня, града, стихийных бедствий, действий подпочвенных вод, просадки грунта, затопления, выброса газа, падения летательных объектов;</w:t>
      </w:r>
      <w:proofErr w:type="gramEnd"/>
    </w:p>
    <w:p w:rsidR="007265FA" w:rsidRPr="00471DA4" w:rsidRDefault="007265FA" w:rsidP="00D149BD">
      <w:pPr>
        <w:widowControl w:val="0"/>
        <w:numPr>
          <w:ilvl w:val="0"/>
          <w:numId w:val="55"/>
        </w:numPr>
        <w:shd w:val="clear" w:color="auto" w:fill="FFFFFF"/>
        <w:tabs>
          <w:tab w:val="left" w:pos="709"/>
        </w:tabs>
        <w:suppressAutoHyphens/>
        <w:autoSpaceDE w:val="0"/>
        <w:ind w:left="709" w:firstLine="0"/>
        <w:jc w:val="both"/>
      </w:pPr>
      <w:r w:rsidRPr="00471DA4">
        <w:rPr>
          <w:spacing w:val="-10"/>
        </w:rPr>
        <w:t>падения инородных предметов, в том числе снега и льда.</w:t>
      </w:r>
    </w:p>
    <w:p w:rsidR="007265FA" w:rsidRPr="00471DA4" w:rsidRDefault="007265FA" w:rsidP="00D149BD">
      <w:pPr>
        <w:widowControl w:val="0"/>
        <w:numPr>
          <w:ilvl w:val="1"/>
          <w:numId w:val="35"/>
        </w:numPr>
        <w:shd w:val="clear" w:color="auto" w:fill="FFFFFF"/>
        <w:tabs>
          <w:tab w:val="clear" w:pos="720"/>
          <w:tab w:val="left" w:pos="709"/>
        </w:tabs>
        <w:suppressAutoHyphens/>
        <w:autoSpaceDE w:val="0"/>
        <w:spacing w:before="5"/>
        <w:ind w:right="5"/>
        <w:jc w:val="both"/>
        <w:rPr>
          <w:spacing w:val="-1"/>
        </w:rPr>
      </w:pPr>
      <w:r w:rsidRPr="00471DA4">
        <w:t>Не является страховым случаем:</w:t>
      </w:r>
    </w:p>
    <w:p w:rsidR="007265FA" w:rsidRPr="00471DA4" w:rsidRDefault="007265FA" w:rsidP="007265FA">
      <w:pPr>
        <w:shd w:val="clear" w:color="auto" w:fill="FFFFFF"/>
        <w:ind w:left="709" w:right="10"/>
        <w:rPr>
          <w:spacing w:val="-1"/>
        </w:rPr>
      </w:pPr>
      <w:r w:rsidRPr="00471DA4">
        <w:rPr>
          <w:spacing w:val="-1"/>
        </w:rPr>
        <w:t>а) нарушение Лизингополучателем, лицами, состоящими в трудовых отношениях с  Лизингополучателем установленных Правил противопожарной безопасности или  других нормативных  актов, в том  числе ГОСТов, регулирующих правила, условия, эксплуатации, содержания, хранения,  постановки  на  учет в  государственных  органах застрахованной  техники;</w:t>
      </w:r>
    </w:p>
    <w:p w:rsidR="007265FA" w:rsidRPr="00471DA4" w:rsidRDefault="007265FA" w:rsidP="007265FA">
      <w:pPr>
        <w:shd w:val="clear" w:color="auto" w:fill="FFFFFF"/>
        <w:ind w:left="709" w:right="10"/>
        <w:rPr>
          <w:spacing w:val="-1"/>
        </w:rPr>
      </w:pPr>
      <w:r w:rsidRPr="00471DA4">
        <w:rPr>
          <w:spacing w:val="-1"/>
        </w:rPr>
        <w:t xml:space="preserve"> б) причинение ущерба имуществу вследствие  умысла Лизингополучателя или  лиц, состоящих в трудовых  отношениях </w:t>
      </w:r>
      <w:proofErr w:type="gramStart"/>
      <w:r w:rsidRPr="00471DA4">
        <w:rPr>
          <w:spacing w:val="-1"/>
        </w:rPr>
        <w:t>со</w:t>
      </w:r>
      <w:proofErr w:type="gramEnd"/>
      <w:r w:rsidRPr="00471DA4">
        <w:rPr>
          <w:spacing w:val="-1"/>
        </w:rPr>
        <w:t xml:space="preserve"> Лизингополучателем;</w:t>
      </w:r>
    </w:p>
    <w:p w:rsidR="007265FA" w:rsidRPr="00471DA4" w:rsidRDefault="007265FA" w:rsidP="007265FA">
      <w:pPr>
        <w:shd w:val="clear" w:color="auto" w:fill="FFFFFF"/>
        <w:ind w:left="709" w:right="10"/>
        <w:rPr>
          <w:spacing w:val="-1"/>
        </w:rPr>
      </w:pPr>
      <w:r w:rsidRPr="00471DA4">
        <w:rPr>
          <w:spacing w:val="-1"/>
        </w:rPr>
        <w:t>в) сообщение Лизингополучателем Страховщику заведомо ложных сведений об объекте страхования;</w:t>
      </w:r>
    </w:p>
    <w:p w:rsidR="007265FA" w:rsidRPr="00471DA4" w:rsidRDefault="007265FA" w:rsidP="007265FA">
      <w:pPr>
        <w:shd w:val="clear" w:color="auto" w:fill="FFFFFF"/>
        <w:ind w:left="709" w:right="10"/>
        <w:rPr>
          <w:spacing w:val="-1"/>
        </w:rPr>
      </w:pPr>
      <w:r w:rsidRPr="00471DA4">
        <w:rPr>
          <w:spacing w:val="-1"/>
        </w:rPr>
        <w:t>г) получение Лизингополучателем возмещения ущерба по имущественному страхованию от лица, виновного в причинении этого ущерба;</w:t>
      </w:r>
    </w:p>
    <w:p w:rsidR="007265FA" w:rsidRPr="00471DA4" w:rsidRDefault="007265FA" w:rsidP="007265FA">
      <w:pPr>
        <w:shd w:val="clear" w:color="auto" w:fill="FFFFFF"/>
        <w:ind w:left="709" w:right="10"/>
        <w:rPr>
          <w:spacing w:val="-1"/>
        </w:rPr>
      </w:pPr>
      <w:r w:rsidRPr="00471DA4">
        <w:rPr>
          <w:spacing w:val="-1"/>
        </w:rPr>
        <w:t xml:space="preserve">д) воздействие ядерного взрыва, радиации или радиоактивного заражения, всякого рода военных действий или военных  мероприятий орудий  войны, а также их последствий; </w:t>
      </w:r>
    </w:p>
    <w:p w:rsidR="007265FA" w:rsidRPr="00471DA4" w:rsidRDefault="007265FA" w:rsidP="007265FA">
      <w:pPr>
        <w:shd w:val="clear" w:color="auto" w:fill="FFFFFF"/>
        <w:ind w:left="709" w:right="10"/>
        <w:rPr>
          <w:spacing w:val="-1"/>
        </w:rPr>
      </w:pPr>
      <w:r w:rsidRPr="00471DA4">
        <w:rPr>
          <w:spacing w:val="-1"/>
        </w:rPr>
        <w:t xml:space="preserve">е) различные гражданские (народные) волнения,  беспорядки, забастовки;  </w:t>
      </w:r>
    </w:p>
    <w:p w:rsidR="007265FA" w:rsidRPr="00471DA4" w:rsidRDefault="007265FA" w:rsidP="007265FA">
      <w:pPr>
        <w:shd w:val="clear" w:color="auto" w:fill="FFFFFF"/>
        <w:ind w:left="709" w:right="10"/>
        <w:rPr>
          <w:spacing w:val="-1"/>
        </w:rPr>
      </w:pPr>
      <w:r w:rsidRPr="00471DA4">
        <w:rPr>
          <w:spacing w:val="-1"/>
        </w:rPr>
        <w:t xml:space="preserve">ж) изъятие, конфискация,  реквизиция, арест или уничтожение застрахованного  имущества по  распоряжению  государственных  органов, иных действий  или  распоряжения властей;  </w:t>
      </w:r>
    </w:p>
    <w:p w:rsidR="007265FA" w:rsidRPr="00471DA4" w:rsidRDefault="007265FA" w:rsidP="007265FA">
      <w:pPr>
        <w:shd w:val="clear" w:color="auto" w:fill="FFFFFF"/>
        <w:ind w:left="709" w:right="10"/>
        <w:rPr>
          <w:spacing w:val="-1"/>
        </w:rPr>
      </w:pPr>
      <w:r w:rsidRPr="00471DA4">
        <w:rPr>
          <w:spacing w:val="-1"/>
        </w:rPr>
        <w:t>з) дефекты в имуществе,  которые были известны Лизингополучателю до заключения договора, но о которых не был письменно извещен Страховщик до заключения договора;</w:t>
      </w:r>
    </w:p>
    <w:p w:rsidR="007265FA" w:rsidRPr="00471DA4" w:rsidRDefault="007265FA" w:rsidP="007265FA">
      <w:pPr>
        <w:shd w:val="clear" w:color="auto" w:fill="FFFFFF"/>
        <w:ind w:left="709" w:right="10"/>
        <w:rPr>
          <w:spacing w:val="-1"/>
        </w:rPr>
      </w:pPr>
      <w:r w:rsidRPr="00471DA4">
        <w:rPr>
          <w:spacing w:val="-1"/>
        </w:rPr>
        <w:t>и) несвоевременное  сообщение о страховом случае;</w:t>
      </w:r>
    </w:p>
    <w:p w:rsidR="007265FA" w:rsidRPr="00471DA4" w:rsidRDefault="007265FA" w:rsidP="007265FA">
      <w:pPr>
        <w:shd w:val="clear" w:color="auto" w:fill="FFFFFF"/>
        <w:ind w:left="709" w:right="10"/>
        <w:rPr>
          <w:spacing w:val="-1"/>
        </w:rPr>
      </w:pPr>
      <w:r w:rsidRPr="00471DA4">
        <w:rPr>
          <w:spacing w:val="-1"/>
        </w:rPr>
        <w:t>к) при возникновении дополнительного ущерба по вине Лизингополучателя в связи с непринятием мер к спасению имущества и предотвращению  его  дальнейшего  повреждения – возмещение не уплачивается за дополнительный ущерб;</w:t>
      </w:r>
    </w:p>
    <w:p w:rsidR="007265FA" w:rsidRPr="00471DA4" w:rsidRDefault="007265FA" w:rsidP="007265FA">
      <w:pPr>
        <w:shd w:val="clear" w:color="auto" w:fill="FFFFFF"/>
        <w:ind w:left="709" w:right="10"/>
        <w:rPr>
          <w:spacing w:val="-1"/>
        </w:rPr>
      </w:pPr>
      <w:r w:rsidRPr="00471DA4">
        <w:rPr>
          <w:spacing w:val="-1"/>
        </w:rPr>
        <w:t>л) непредставление   документов указанных в п. 3.4. настоящего Приложения, а также в случае не предъявления застрахованного имущества;</w:t>
      </w:r>
    </w:p>
    <w:p w:rsidR="007265FA" w:rsidRPr="00471DA4" w:rsidRDefault="007265FA" w:rsidP="007265FA">
      <w:pPr>
        <w:shd w:val="clear" w:color="auto" w:fill="FFFFFF"/>
        <w:ind w:left="709" w:right="10"/>
        <w:rPr>
          <w:spacing w:val="-1"/>
        </w:rPr>
      </w:pPr>
      <w:r w:rsidRPr="00471DA4">
        <w:rPr>
          <w:spacing w:val="-1"/>
        </w:rPr>
        <w:t xml:space="preserve">м) причинение  ущерба имуществу лицами, состоящими в трудовых отношениях с </w:t>
      </w:r>
      <w:proofErr w:type="spellStart"/>
      <w:r w:rsidRPr="00471DA4">
        <w:rPr>
          <w:spacing w:val="-1"/>
        </w:rPr>
        <w:t>Лимзингополучателем</w:t>
      </w:r>
      <w:proofErr w:type="spellEnd"/>
      <w:r w:rsidRPr="00471DA4">
        <w:rPr>
          <w:spacing w:val="-1"/>
        </w:rPr>
        <w:t xml:space="preserve">, находящимися в  состоянии алкогольного  опьянения, либо </w:t>
      </w:r>
      <w:r w:rsidRPr="00471DA4">
        <w:rPr>
          <w:spacing w:val="-1"/>
        </w:rPr>
        <w:lastRenderedPageBreak/>
        <w:t>наркотического  воздействия, либо не имеющими права (соответствующих документов) на  эксплуатацию застрахованного  имущества.</w:t>
      </w:r>
    </w:p>
    <w:p w:rsidR="007265FA" w:rsidRPr="00471DA4" w:rsidRDefault="007265FA" w:rsidP="007265FA">
      <w:pPr>
        <w:shd w:val="clear" w:color="auto" w:fill="FFFFFF"/>
        <w:ind w:left="709" w:right="10"/>
      </w:pPr>
      <w:r w:rsidRPr="00471DA4">
        <w:rPr>
          <w:spacing w:val="-1"/>
        </w:rPr>
        <w:t>н) иные случаи, предусмотренные Правилами страхования Страховщика.</w:t>
      </w:r>
    </w:p>
    <w:p w:rsidR="007265FA" w:rsidRPr="00471DA4" w:rsidRDefault="007265FA" w:rsidP="00D149BD">
      <w:pPr>
        <w:widowControl w:val="0"/>
        <w:numPr>
          <w:ilvl w:val="1"/>
          <w:numId w:val="35"/>
        </w:numPr>
        <w:shd w:val="clear" w:color="auto" w:fill="FFFFFF"/>
        <w:tabs>
          <w:tab w:val="clear" w:pos="720"/>
          <w:tab w:val="left" w:pos="709"/>
        </w:tabs>
        <w:suppressAutoHyphens/>
        <w:autoSpaceDE w:val="0"/>
        <w:spacing w:before="5"/>
        <w:ind w:right="5"/>
        <w:jc w:val="both"/>
      </w:pPr>
      <w:r w:rsidRPr="00471DA4">
        <w:t xml:space="preserve">Страховая сумма равна стоимости предмета лизинга. </w:t>
      </w:r>
    </w:p>
    <w:p w:rsidR="007265FA" w:rsidRPr="00471DA4" w:rsidRDefault="007265FA" w:rsidP="00D149BD">
      <w:pPr>
        <w:widowControl w:val="0"/>
        <w:numPr>
          <w:ilvl w:val="1"/>
          <w:numId w:val="35"/>
        </w:numPr>
        <w:shd w:val="clear" w:color="auto" w:fill="FFFFFF"/>
        <w:tabs>
          <w:tab w:val="clear" w:pos="720"/>
          <w:tab w:val="left" w:pos="709"/>
        </w:tabs>
        <w:suppressAutoHyphens/>
        <w:autoSpaceDE w:val="0"/>
        <w:spacing w:before="5"/>
        <w:ind w:right="5"/>
        <w:jc w:val="both"/>
      </w:pPr>
      <w:r w:rsidRPr="00471DA4">
        <w:t xml:space="preserve">Страховая премия - плата за страхование. Размер страховой премии устанавливается в договоре лизинга. Страховая премия может уплачиваться или единовременно (за весь срок лизинга) или раз в финансовый год в течение действия договора лизинга. При досрочном прекращении договора лизинга страховая премия возврату не подлежит. </w:t>
      </w:r>
    </w:p>
    <w:p w:rsidR="007265FA" w:rsidRPr="00471DA4" w:rsidRDefault="007265FA" w:rsidP="00D149BD">
      <w:pPr>
        <w:widowControl w:val="0"/>
        <w:numPr>
          <w:ilvl w:val="1"/>
          <w:numId w:val="35"/>
        </w:numPr>
        <w:shd w:val="clear" w:color="auto" w:fill="FFFFFF"/>
        <w:tabs>
          <w:tab w:val="clear" w:pos="720"/>
          <w:tab w:val="left" w:pos="709"/>
        </w:tabs>
        <w:suppressAutoHyphens/>
        <w:autoSpaceDE w:val="0"/>
        <w:spacing w:before="5"/>
        <w:ind w:right="5"/>
        <w:jc w:val="both"/>
      </w:pPr>
      <w:r w:rsidRPr="00471DA4">
        <w:t>В случае</w:t>
      </w:r>
      <w:proofErr w:type="gramStart"/>
      <w:r w:rsidRPr="00471DA4">
        <w:t>,</w:t>
      </w:r>
      <w:proofErr w:type="gramEnd"/>
      <w:r w:rsidRPr="00471DA4">
        <w:t xml:space="preserve"> если страховая премия уплачивается единовременно, то она входит в первоначальный лизинговый платеж. </w:t>
      </w:r>
    </w:p>
    <w:p w:rsidR="007265FA" w:rsidRPr="00471DA4" w:rsidRDefault="007265FA" w:rsidP="00D149BD">
      <w:pPr>
        <w:widowControl w:val="0"/>
        <w:numPr>
          <w:ilvl w:val="1"/>
          <w:numId w:val="35"/>
        </w:numPr>
        <w:shd w:val="clear" w:color="auto" w:fill="FFFFFF"/>
        <w:tabs>
          <w:tab w:val="clear" w:pos="720"/>
          <w:tab w:val="left" w:pos="709"/>
        </w:tabs>
        <w:suppressAutoHyphens/>
        <w:autoSpaceDE w:val="0"/>
        <w:spacing w:before="5"/>
        <w:ind w:right="5"/>
        <w:jc w:val="both"/>
        <w:rPr>
          <w:spacing w:val="-10"/>
        </w:rPr>
      </w:pPr>
      <w:r w:rsidRPr="00471DA4">
        <w:t>В случае</w:t>
      </w:r>
      <w:proofErr w:type="gramStart"/>
      <w:r w:rsidRPr="00471DA4">
        <w:t>,</w:t>
      </w:r>
      <w:proofErr w:type="gramEnd"/>
      <w:r w:rsidRPr="00471DA4">
        <w:t xml:space="preserve"> если страховая премия уплачивается раз в год:</w:t>
      </w:r>
    </w:p>
    <w:p w:rsidR="007265FA" w:rsidRPr="00471DA4" w:rsidRDefault="007265FA" w:rsidP="00D149BD">
      <w:pPr>
        <w:widowControl w:val="0"/>
        <w:numPr>
          <w:ilvl w:val="0"/>
          <w:numId w:val="55"/>
        </w:numPr>
        <w:shd w:val="clear" w:color="auto" w:fill="FFFFFF"/>
        <w:tabs>
          <w:tab w:val="left" w:pos="709"/>
        </w:tabs>
        <w:suppressAutoHyphens/>
        <w:autoSpaceDE w:val="0"/>
        <w:ind w:left="709" w:firstLine="0"/>
        <w:jc w:val="both"/>
        <w:rPr>
          <w:spacing w:val="-10"/>
        </w:rPr>
      </w:pPr>
      <w:r w:rsidRPr="00471DA4">
        <w:rPr>
          <w:spacing w:val="-10"/>
        </w:rPr>
        <w:t xml:space="preserve">Страховая премия уплачивается ежегодно за финансовый год действия договора лизинга. </w:t>
      </w:r>
    </w:p>
    <w:p w:rsidR="007265FA" w:rsidRPr="00471DA4" w:rsidRDefault="007265FA" w:rsidP="00D149BD">
      <w:pPr>
        <w:widowControl w:val="0"/>
        <w:numPr>
          <w:ilvl w:val="0"/>
          <w:numId w:val="55"/>
        </w:numPr>
        <w:shd w:val="clear" w:color="auto" w:fill="FFFFFF"/>
        <w:tabs>
          <w:tab w:val="left" w:pos="709"/>
        </w:tabs>
        <w:suppressAutoHyphens/>
        <w:autoSpaceDE w:val="0"/>
        <w:ind w:left="709" w:firstLine="0"/>
        <w:jc w:val="both"/>
        <w:rPr>
          <w:spacing w:val="-10"/>
        </w:rPr>
      </w:pPr>
      <w:r w:rsidRPr="00471DA4">
        <w:rPr>
          <w:spacing w:val="-10"/>
        </w:rPr>
        <w:t xml:space="preserve">Страховщик имеет право изменить тариф страхования, в случае увеличения рисков. </w:t>
      </w:r>
    </w:p>
    <w:p w:rsidR="007265FA" w:rsidRPr="00471DA4" w:rsidRDefault="007265FA" w:rsidP="00D149BD">
      <w:pPr>
        <w:widowControl w:val="0"/>
        <w:numPr>
          <w:ilvl w:val="0"/>
          <w:numId w:val="55"/>
        </w:numPr>
        <w:shd w:val="clear" w:color="auto" w:fill="FFFFFF"/>
        <w:tabs>
          <w:tab w:val="left" w:pos="709"/>
        </w:tabs>
        <w:suppressAutoHyphens/>
        <w:autoSpaceDE w:val="0"/>
        <w:ind w:left="709" w:firstLine="0"/>
        <w:jc w:val="both"/>
      </w:pPr>
      <w:r w:rsidRPr="00471DA4">
        <w:rPr>
          <w:spacing w:val="-10"/>
        </w:rPr>
        <w:t>Страховая сумма на каждый последующий финансовый год уменьшается на 15 %.</w:t>
      </w:r>
    </w:p>
    <w:p w:rsidR="007265FA" w:rsidRPr="00471DA4" w:rsidRDefault="007265FA" w:rsidP="00D149BD">
      <w:pPr>
        <w:widowControl w:val="0"/>
        <w:numPr>
          <w:ilvl w:val="1"/>
          <w:numId w:val="35"/>
        </w:numPr>
        <w:shd w:val="clear" w:color="auto" w:fill="FFFFFF"/>
        <w:tabs>
          <w:tab w:val="clear" w:pos="720"/>
          <w:tab w:val="left" w:pos="709"/>
        </w:tabs>
        <w:suppressAutoHyphens/>
        <w:autoSpaceDE w:val="0"/>
        <w:spacing w:before="5"/>
        <w:ind w:right="5"/>
        <w:jc w:val="both"/>
      </w:pPr>
      <w:r w:rsidRPr="00471DA4">
        <w:t>Территорией покрытия Договора страхования является Российская Федерация, если иное не предусмотрено полисом или Правилами страхования Страховщика.</w:t>
      </w:r>
    </w:p>
    <w:p w:rsidR="007265FA" w:rsidRPr="00471DA4" w:rsidRDefault="007265FA" w:rsidP="00D149BD">
      <w:pPr>
        <w:widowControl w:val="0"/>
        <w:numPr>
          <w:ilvl w:val="1"/>
          <w:numId w:val="35"/>
        </w:numPr>
        <w:shd w:val="clear" w:color="auto" w:fill="FFFFFF"/>
        <w:tabs>
          <w:tab w:val="clear" w:pos="720"/>
          <w:tab w:val="left" w:pos="709"/>
        </w:tabs>
        <w:suppressAutoHyphens/>
        <w:autoSpaceDE w:val="0"/>
        <w:spacing w:before="5"/>
        <w:ind w:right="5"/>
        <w:jc w:val="both"/>
        <w:rPr>
          <w:spacing w:val="-10"/>
        </w:rPr>
      </w:pPr>
      <w:r w:rsidRPr="00471DA4">
        <w:t xml:space="preserve"> Дополнительные условия страхования:</w:t>
      </w:r>
    </w:p>
    <w:p w:rsidR="007265FA" w:rsidRPr="00471DA4" w:rsidRDefault="007265FA" w:rsidP="00D149BD">
      <w:pPr>
        <w:widowControl w:val="0"/>
        <w:numPr>
          <w:ilvl w:val="1"/>
          <w:numId w:val="35"/>
        </w:numPr>
        <w:shd w:val="clear" w:color="auto" w:fill="FFFFFF"/>
        <w:tabs>
          <w:tab w:val="clear" w:pos="720"/>
          <w:tab w:val="left" w:pos="709"/>
        </w:tabs>
        <w:suppressAutoHyphens/>
        <w:autoSpaceDE w:val="0"/>
        <w:spacing w:before="5"/>
        <w:ind w:right="5"/>
        <w:jc w:val="both"/>
        <w:rPr>
          <w:spacing w:val="-9"/>
        </w:rPr>
      </w:pPr>
      <w:r w:rsidRPr="00471DA4">
        <w:t>Договор страхования вступает в силу после согласования предмета лизинга со Страховщиком, если иное не предусмотрено Правилами страхования или Договором со Страховщиком.</w:t>
      </w:r>
    </w:p>
    <w:p w:rsidR="007265FA" w:rsidRPr="00471DA4" w:rsidRDefault="007265FA" w:rsidP="007265FA">
      <w:pPr>
        <w:shd w:val="clear" w:color="auto" w:fill="FFFFFF"/>
        <w:tabs>
          <w:tab w:val="left" w:pos="586"/>
        </w:tabs>
        <w:rPr>
          <w:spacing w:val="-9"/>
        </w:rPr>
      </w:pPr>
    </w:p>
    <w:p w:rsidR="007265FA" w:rsidRPr="00471DA4" w:rsidRDefault="007265FA" w:rsidP="007265FA">
      <w:pPr>
        <w:shd w:val="clear" w:color="auto" w:fill="FFFFFF"/>
        <w:ind w:right="5"/>
        <w:jc w:val="center"/>
        <w:rPr>
          <w:spacing w:val="-5"/>
        </w:rPr>
      </w:pPr>
      <w:r w:rsidRPr="00471DA4">
        <w:rPr>
          <w:b/>
          <w:bCs/>
          <w:spacing w:val="-6"/>
        </w:rPr>
        <w:t>2. Обязанности Лизингодателя:</w:t>
      </w:r>
    </w:p>
    <w:p w:rsidR="007265FA" w:rsidRPr="00471DA4" w:rsidRDefault="007265FA" w:rsidP="00D149BD">
      <w:pPr>
        <w:widowControl w:val="0"/>
        <w:numPr>
          <w:ilvl w:val="1"/>
          <w:numId w:val="56"/>
        </w:numPr>
        <w:shd w:val="clear" w:color="auto" w:fill="FFFFFF"/>
        <w:tabs>
          <w:tab w:val="left" w:pos="709"/>
        </w:tabs>
        <w:suppressAutoHyphens/>
        <w:autoSpaceDE w:val="0"/>
        <w:ind w:left="709" w:right="5" w:hanging="709"/>
        <w:jc w:val="both"/>
        <w:rPr>
          <w:spacing w:val="-10"/>
        </w:rPr>
      </w:pPr>
      <w:r w:rsidRPr="00471DA4">
        <w:rPr>
          <w:spacing w:val="-5"/>
        </w:rPr>
        <w:t>Лизингодатель обязан застраховать предмет лизинга за счет Лизингополучателя на весь срок действия договора лизинга, в случае, предусмотренном п. 1.7. настоящего Приложения.</w:t>
      </w:r>
    </w:p>
    <w:p w:rsidR="007265FA" w:rsidRPr="00471DA4" w:rsidRDefault="007265FA" w:rsidP="00D149BD">
      <w:pPr>
        <w:widowControl w:val="0"/>
        <w:numPr>
          <w:ilvl w:val="1"/>
          <w:numId w:val="56"/>
        </w:numPr>
        <w:shd w:val="clear" w:color="auto" w:fill="FFFFFF"/>
        <w:tabs>
          <w:tab w:val="left" w:pos="709"/>
        </w:tabs>
        <w:suppressAutoHyphens/>
        <w:autoSpaceDE w:val="0"/>
        <w:ind w:left="709" w:right="5" w:hanging="709"/>
        <w:jc w:val="both"/>
        <w:rPr>
          <w:spacing w:val="-10"/>
        </w:rPr>
      </w:pPr>
      <w:r w:rsidRPr="00471DA4">
        <w:rPr>
          <w:spacing w:val="-10"/>
        </w:rPr>
        <w:t>Лизингодатель обязан страховать предмет лизинга ежегодно, в случае, предусмотренном п. 1.8 настоящего Приложения, в следующем порядке:</w:t>
      </w:r>
    </w:p>
    <w:p w:rsidR="007265FA" w:rsidRPr="00471DA4" w:rsidRDefault="007265FA" w:rsidP="00D149BD">
      <w:pPr>
        <w:widowControl w:val="0"/>
        <w:numPr>
          <w:ilvl w:val="0"/>
          <w:numId w:val="55"/>
        </w:numPr>
        <w:shd w:val="clear" w:color="auto" w:fill="FFFFFF"/>
        <w:tabs>
          <w:tab w:val="left" w:pos="709"/>
        </w:tabs>
        <w:suppressAutoHyphens/>
        <w:autoSpaceDE w:val="0"/>
        <w:ind w:left="709" w:firstLine="0"/>
        <w:jc w:val="both"/>
        <w:rPr>
          <w:spacing w:val="-10"/>
        </w:rPr>
      </w:pPr>
      <w:r w:rsidRPr="00471DA4">
        <w:rPr>
          <w:spacing w:val="-10"/>
        </w:rPr>
        <w:t xml:space="preserve"> при заключении договора лизинга  - после уплаты первоначального лизингового платежа на один финансовый год действия договора лизинга;</w:t>
      </w:r>
    </w:p>
    <w:p w:rsidR="007265FA" w:rsidRPr="00471DA4" w:rsidRDefault="007265FA" w:rsidP="00D149BD">
      <w:pPr>
        <w:widowControl w:val="0"/>
        <w:numPr>
          <w:ilvl w:val="0"/>
          <w:numId w:val="55"/>
        </w:numPr>
        <w:shd w:val="clear" w:color="auto" w:fill="FFFFFF"/>
        <w:tabs>
          <w:tab w:val="left" w:pos="709"/>
        </w:tabs>
        <w:suppressAutoHyphens/>
        <w:autoSpaceDE w:val="0"/>
        <w:ind w:left="709" w:firstLine="0"/>
        <w:jc w:val="both"/>
        <w:rPr>
          <w:spacing w:val="-5"/>
        </w:rPr>
      </w:pPr>
      <w:r w:rsidRPr="00471DA4">
        <w:rPr>
          <w:spacing w:val="-10"/>
        </w:rPr>
        <w:t>ежегодно - после уплаты Лизингодателем страховой премии на следующие годы согласно п. 3.2. настоящего Приложения.</w:t>
      </w:r>
    </w:p>
    <w:p w:rsidR="007265FA" w:rsidRPr="00471DA4" w:rsidRDefault="007265FA" w:rsidP="00D149BD">
      <w:pPr>
        <w:widowControl w:val="0"/>
        <w:numPr>
          <w:ilvl w:val="1"/>
          <w:numId w:val="56"/>
        </w:numPr>
        <w:shd w:val="clear" w:color="auto" w:fill="FFFFFF"/>
        <w:tabs>
          <w:tab w:val="left" w:pos="709"/>
        </w:tabs>
        <w:suppressAutoHyphens/>
        <w:autoSpaceDE w:val="0"/>
        <w:ind w:left="709" w:right="5" w:hanging="709"/>
        <w:jc w:val="both"/>
        <w:rPr>
          <w:spacing w:val="-5"/>
        </w:rPr>
      </w:pPr>
      <w:r w:rsidRPr="00471DA4">
        <w:rPr>
          <w:spacing w:val="-5"/>
        </w:rPr>
        <w:t>В случае</w:t>
      </w:r>
      <w:proofErr w:type="gramStart"/>
      <w:r w:rsidRPr="00471DA4">
        <w:rPr>
          <w:spacing w:val="-5"/>
        </w:rPr>
        <w:t>,</w:t>
      </w:r>
      <w:proofErr w:type="gramEnd"/>
      <w:r w:rsidRPr="00471DA4">
        <w:rPr>
          <w:spacing w:val="-5"/>
        </w:rPr>
        <w:t xml:space="preserve"> если Лизингополучатель не выполнит обязанности, предусмотренные п. 3.2. настоящего Приложения, Лизингодатель обязан застраховать предмет лизинга за свой счет с последующим отнесением расходов на Лизингополучателя.</w:t>
      </w:r>
    </w:p>
    <w:p w:rsidR="007265FA" w:rsidRPr="00471DA4" w:rsidRDefault="007265FA" w:rsidP="00D149BD">
      <w:pPr>
        <w:widowControl w:val="0"/>
        <w:numPr>
          <w:ilvl w:val="1"/>
          <w:numId w:val="56"/>
        </w:numPr>
        <w:shd w:val="clear" w:color="auto" w:fill="FFFFFF"/>
        <w:tabs>
          <w:tab w:val="left" w:pos="709"/>
        </w:tabs>
        <w:suppressAutoHyphens/>
        <w:autoSpaceDE w:val="0"/>
        <w:ind w:left="709" w:right="5" w:hanging="709"/>
        <w:jc w:val="both"/>
        <w:rPr>
          <w:spacing w:val="-5"/>
        </w:rPr>
      </w:pPr>
      <w:r w:rsidRPr="00471DA4">
        <w:rPr>
          <w:spacing w:val="-5"/>
        </w:rPr>
        <w:t>Лизингодатель предоставляет информацию о Страховщике - Выписку из Правил страхования Страховщика</w:t>
      </w:r>
    </w:p>
    <w:p w:rsidR="007265FA" w:rsidRPr="00471DA4" w:rsidRDefault="007265FA" w:rsidP="00D149BD">
      <w:pPr>
        <w:widowControl w:val="0"/>
        <w:numPr>
          <w:ilvl w:val="1"/>
          <w:numId w:val="56"/>
        </w:numPr>
        <w:shd w:val="clear" w:color="auto" w:fill="FFFFFF"/>
        <w:tabs>
          <w:tab w:val="left" w:pos="709"/>
        </w:tabs>
        <w:suppressAutoHyphens/>
        <w:autoSpaceDE w:val="0"/>
        <w:ind w:left="709" w:right="5" w:hanging="709"/>
        <w:jc w:val="both"/>
        <w:rPr>
          <w:spacing w:val="-5"/>
        </w:rPr>
      </w:pPr>
      <w:r w:rsidRPr="00471DA4">
        <w:rPr>
          <w:spacing w:val="-5"/>
        </w:rPr>
        <w:t>При получении необходимых документов о страховом случае от Лизингополучателя, направить их Страховщику в целях определения размера страхового возмещения и осуществления страховой выплаты.</w:t>
      </w:r>
    </w:p>
    <w:p w:rsidR="007265FA" w:rsidRPr="00471DA4" w:rsidRDefault="007265FA" w:rsidP="00D149BD">
      <w:pPr>
        <w:widowControl w:val="0"/>
        <w:numPr>
          <w:ilvl w:val="1"/>
          <w:numId w:val="56"/>
        </w:numPr>
        <w:shd w:val="clear" w:color="auto" w:fill="FFFFFF"/>
        <w:tabs>
          <w:tab w:val="left" w:pos="709"/>
        </w:tabs>
        <w:suppressAutoHyphens/>
        <w:autoSpaceDE w:val="0"/>
        <w:ind w:left="709" w:right="5" w:hanging="709"/>
        <w:jc w:val="both"/>
        <w:rPr>
          <w:spacing w:val="-10"/>
        </w:rPr>
      </w:pPr>
      <w:r w:rsidRPr="00471DA4">
        <w:rPr>
          <w:spacing w:val="-5"/>
        </w:rPr>
        <w:t>В случае изменения страхового тарифа Страховщиком, Лизингодатель изменяет страховой тариф (страховую премию) и уведомляет об этом Лизингополучателя.</w:t>
      </w:r>
    </w:p>
    <w:p w:rsidR="007265FA" w:rsidRPr="00471DA4" w:rsidRDefault="007265FA" w:rsidP="007265FA">
      <w:pPr>
        <w:shd w:val="clear" w:color="auto" w:fill="FFFFFF"/>
        <w:tabs>
          <w:tab w:val="left" w:pos="389"/>
        </w:tabs>
        <w:ind w:right="5"/>
        <w:rPr>
          <w:spacing w:val="-10"/>
        </w:rPr>
      </w:pPr>
    </w:p>
    <w:p w:rsidR="007265FA" w:rsidRPr="00D358C1" w:rsidRDefault="007265FA" w:rsidP="00D149BD">
      <w:pPr>
        <w:pStyle w:val="affff2"/>
        <w:widowControl w:val="0"/>
        <w:numPr>
          <w:ilvl w:val="0"/>
          <w:numId w:val="57"/>
        </w:numPr>
        <w:shd w:val="clear" w:color="auto" w:fill="FFFFFF"/>
        <w:suppressAutoHyphens/>
        <w:autoSpaceDE w:val="0"/>
        <w:spacing w:before="5"/>
        <w:ind w:right="46"/>
        <w:jc w:val="center"/>
        <w:rPr>
          <w:spacing w:val="-6"/>
        </w:rPr>
      </w:pPr>
      <w:r w:rsidRPr="00D358C1">
        <w:rPr>
          <w:b/>
          <w:bCs/>
          <w:spacing w:val="-6"/>
        </w:rPr>
        <w:t>Обязанности Лизингополучателя:</w:t>
      </w:r>
    </w:p>
    <w:p w:rsidR="007265FA" w:rsidRPr="00D358C1" w:rsidRDefault="007265FA" w:rsidP="00D149BD">
      <w:pPr>
        <w:pStyle w:val="affff2"/>
        <w:widowControl w:val="0"/>
        <w:numPr>
          <w:ilvl w:val="1"/>
          <w:numId w:val="57"/>
        </w:numPr>
        <w:shd w:val="clear" w:color="auto" w:fill="FFFFFF"/>
        <w:tabs>
          <w:tab w:val="left" w:pos="709"/>
        </w:tabs>
        <w:suppressAutoHyphens/>
        <w:autoSpaceDE w:val="0"/>
        <w:spacing w:before="5"/>
        <w:ind w:left="709" w:right="46" w:hanging="709"/>
        <w:rPr>
          <w:spacing w:val="-6"/>
        </w:rPr>
      </w:pPr>
      <w:r w:rsidRPr="00D358C1">
        <w:rPr>
          <w:spacing w:val="-6"/>
        </w:rPr>
        <w:t xml:space="preserve">Лизингополучатель обязан уплачивать Лизингодателю страховую премию за страхование предмета лизинга или единовременно или ежегодно. </w:t>
      </w:r>
    </w:p>
    <w:p w:rsidR="007265FA" w:rsidRPr="00471DA4" w:rsidRDefault="007265FA" w:rsidP="00D149BD">
      <w:pPr>
        <w:widowControl w:val="0"/>
        <w:numPr>
          <w:ilvl w:val="1"/>
          <w:numId w:val="57"/>
        </w:numPr>
        <w:shd w:val="clear" w:color="auto" w:fill="FFFFFF"/>
        <w:tabs>
          <w:tab w:val="left" w:pos="709"/>
        </w:tabs>
        <w:suppressAutoHyphens/>
        <w:autoSpaceDE w:val="0"/>
        <w:spacing w:before="5"/>
        <w:ind w:left="709" w:right="46" w:hanging="709"/>
        <w:rPr>
          <w:spacing w:val="-6"/>
        </w:rPr>
      </w:pPr>
      <w:r w:rsidRPr="00471DA4">
        <w:rPr>
          <w:spacing w:val="-6"/>
        </w:rPr>
        <w:t xml:space="preserve">Если страховая премия уплачивается ежегодно, то не </w:t>
      </w:r>
      <w:proofErr w:type="gramStart"/>
      <w:r w:rsidRPr="00471DA4">
        <w:rPr>
          <w:spacing w:val="-6"/>
        </w:rPr>
        <w:t>позднее</w:t>
      </w:r>
      <w:proofErr w:type="gramEnd"/>
      <w:r w:rsidRPr="00471DA4">
        <w:rPr>
          <w:spacing w:val="-6"/>
        </w:rPr>
        <w:t xml:space="preserve"> чем за 1 месяц до окончания очередного финансового года, на который был застрахован предмет лизинга, Лизингополучатель уплачивает страховую премию на следующий финансовый год. В случае неуплаты или несвоевременной уплаты страховой премии на следующий финансовый год, Лизингополучатель уплачивает неустойку в размере 50 % неуплаченной или несвоевременно уплаченной страховой премии. Лизингодатель имеет право самостоятельно застраховать предмет лизинга за счет Лизингополучателя. </w:t>
      </w:r>
    </w:p>
    <w:p w:rsidR="007265FA" w:rsidRPr="00471DA4" w:rsidRDefault="007265FA" w:rsidP="00D149BD">
      <w:pPr>
        <w:widowControl w:val="0"/>
        <w:numPr>
          <w:ilvl w:val="1"/>
          <w:numId w:val="57"/>
        </w:numPr>
        <w:shd w:val="clear" w:color="auto" w:fill="FFFFFF"/>
        <w:tabs>
          <w:tab w:val="left" w:pos="709"/>
        </w:tabs>
        <w:suppressAutoHyphens/>
        <w:autoSpaceDE w:val="0"/>
        <w:spacing w:before="5"/>
        <w:ind w:left="709" w:right="46" w:hanging="709"/>
        <w:rPr>
          <w:spacing w:val="-10"/>
        </w:rPr>
      </w:pPr>
      <w:r w:rsidRPr="00471DA4">
        <w:rPr>
          <w:spacing w:val="-6"/>
        </w:rPr>
        <w:t>При наступлении страхового случая:</w:t>
      </w:r>
    </w:p>
    <w:p w:rsidR="007265FA" w:rsidRPr="00471DA4" w:rsidRDefault="007265FA" w:rsidP="00D149BD">
      <w:pPr>
        <w:widowControl w:val="0"/>
        <w:numPr>
          <w:ilvl w:val="0"/>
          <w:numId w:val="55"/>
        </w:numPr>
        <w:shd w:val="clear" w:color="auto" w:fill="FFFFFF"/>
        <w:tabs>
          <w:tab w:val="left" w:pos="709"/>
        </w:tabs>
        <w:suppressAutoHyphens/>
        <w:autoSpaceDE w:val="0"/>
        <w:ind w:left="709" w:firstLine="0"/>
        <w:jc w:val="both"/>
        <w:rPr>
          <w:spacing w:val="-10"/>
        </w:rPr>
      </w:pPr>
      <w:r w:rsidRPr="00471DA4">
        <w:rPr>
          <w:spacing w:val="-10"/>
        </w:rPr>
        <w:lastRenderedPageBreak/>
        <w:t>немедленно принять меры к спасению предмета лизинга и предотвращению его дальнейшего повреждения, в том числе, если это необходимо, принять меры по эвакуации ТС с места ДТП в охраняемое место стоянки;</w:t>
      </w:r>
    </w:p>
    <w:p w:rsidR="007265FA" w:rsidRPr="00471DA4" w:rsidRDefault="007265FA" w:rsidP="00D149BD">
      <w:pPr>
        <w:widowControl w:val="0"/>
        <w:numPr>
          <w:ilvl w:val="0"/>
          <w:numId w:val="55"/>
        </w:numPr>
        <w:shd w:val="clear" w:color="auto" w:fill="FFFFFF"/>
        <w:tabs>
          <w:tab w:val="left" w:pos="709"/>
        </w:tabs>
        <w:suppressAutoHyphens/>
        <w:autoSpaceDE w:val="0"/>
        <w:ind w:left="709" w:firstLine="0"/>
        <w:jc w:val="both"/>
        <w:rPr>
          <w:spacing w:val="-10"/>
        </w:rPr>
      </w:pPr>
      <w:r w:rsidRPr="00471DA4">
        <w:rPr>
          <w:spacing w:val="-10"/>
        </w:rPr>
        <w:t>в письменной форме (заказное письмо, телекс, факс, телеграмма) или по телефону в течение 24 часов после установления факта наступления страхового случая, сообщить об этом Лизингодателю;</w:t>
      </w:r>
    </w:p>
    <w:p w:rsidR="007265FA" w:rsidRPr="00471DA4" w:rsidRDefault="007265FA" w:rsidP="00D149BD">
      <w:pPr>
        <w:widowControl w:val="0"/>
        <w:numPr>
          <w:ilvl w:val="0"/>
          <w:numId w:val="55"/>
        </w:numPr>
        <w:shd w:val="clear" w:color="auto" w:fill="FFFFFF"/>
        <w:tabs>
          <w:tab w:val="left" w:pos="709"/>
        </w:tabs>
        <w:suppressAutoHyphens/>
        <w:autoSpaceDE w:val="0"/>
        <w:ind w:left="709" w:firstLine="0"/>
        <w:jc w:val="both"/>
        <w:rPr>
          <w:spacing w:val="-10"/>
        </w:rPr>
      </w:pPr>
      <w:r w:rsidRPr="00471DA4">
        <w:rPr>
          <w:spacing w:val="-10"/>
        </w:rPr>
        <w:t>незамедлительно сообщить в соответствующие компетентные органы о наступлении страхового случая (милиция, ГИБДД, пожарная охрана);</w:t>
      </w:r>
    </w:p>
    <w:p w:rsidR="007265FA" w:rsidRPr="00471DA4" w:rsidRDefault="007265FA" w:rsidP="00D149BD">
      <w:pPr>
        <w:widowControl w:val="0"/>
        <w:numPr>
          <w:ilvl w:val="0"/>
          <w:numId w:val="55"/>
        </w:numPr>
        <w:shd w:val="clear" w:color="auto" w:fill="FFFFFF"/>
        <w:tabs>
          <w:tab w:val="left" w:pos="709"/>
        </w:tabs>
        <w:suppressAutoHyphens/>
        <w:autoSpaceDE w:val="0"/>
        <w:ind w:left="709" w:firstLine="0"/>
        <w:jc w:val="both"/>
        <w:rPr>
          <w:spacing w:val="-10"/>
        </w:rPr>
      </w:pPr>
      <w:r w:rsidRPr="00471DA4">
        <w:rPr>
          <w:spacing w:val="-10"/>
        </w:rPr>
        <w:t>предоставить предмет лизинга для осмотра;</w:t>
      </w:r>
    </w:p>
    <w:p w:rsidR="007265FA" w:rsidRPr="00471DA4" w:rsidRDefault="007265FA" w:rsidP="00D149BD">
      <w:pPr>
        <w:widowControl w:val="0"/>
        <w:numPr>
          <w:ilvl w:val="0"/>
          <w:numId w:val="55"/>
        </w:numPr>
        <w:shd w:val="clear" w:color="auto" w:fill="FFFFFF"/>
        <w:tabs>
          <w:tab w:val="left" w:pos="709"/>
        </w:tabs>
        <w:suppressAutoHyphens/>
        <w:autoSpaceDE w:val="0"/>
        <w:ind w:left="709" w:firstLine="0"/>
        <w:jc w:val="both"/>
        <w:rPr>
          <w:spacing w:val="-6"/>
        </w:rPr>
      </w:pPr>
      <w:r w:rsidRPr="00471DA4">
        <w:rPr>
          <w:spacing w:val="-10"/>
        </w:rPr>
        <w:t>обеспечить предъявление регрессного требования, сообщить всю имеющуюся информацию о</w:t>
      </w:r>
      <w:r w:rsidRPr="00471DA4">
        <w:rPr>
          <w:spacing w:val="-7"/>
        </w:rPr>
        <w:t xml:space="preserve"> виновном </w:t>
      </w:r>
      <w:r w:rsidRPr="00471DA4">
        <w:t>лице;</w:t>
      </w:r>
    </w:p>
    <w:p w:rsidR="007265FA" w:rsidRPr="00471DA4" w:rsidRDefault="007265FA" w:rsidP="00D149BD">
      <w:pPr>
        <w:widowControl w:val="0"/>
        <w:numPr>
          <w:ilvl w:val="1"/>
          <w:numId w:val="57"/>
        </w:numPr>
        <w:shd w:val="clear" w:color="auto" w:fill="FFFFFF"/>
        <w:tabs>
          <w:tab w:val="left" w:pos="709"/>
        </w:tabs>
        <w:suppressAutoHyphens/>
        <w:autoSpaceDE w:val="0"/>
        <w:spacing w:before="5"/>
        <w:ind w:left="709" w:right="46" w:hanging="709"/>
        <w:rPr>
          <w:spacing w:val="-10"/>
        </w:rPr>
      </w:pPr>
      <w:r w:rsidRPr="00471DA4">
        <w:rPr>
          <w:spacing w:val="-6"/>
        </w:rPr>
        <w:t>Лизингополучатель обязан представить Лизингодателю (Страховщику, если таковые ему потребуются) следующие документы:</w:t>
      </w:r>
    </w:p>
    <w:p w:rsidR="007265FA" w:rsidRPr="00471DA4" w:rsidRDefault="007265FA" w:rsidP="00D149BD">
      <w:pPr>
        <w:widowControl w:val="0"/>
        <w:numPr>
          <w:ilvl w:val="0"/>
          <w:numId w:val="55"/>
        </w:numPr>
        <w:shd w:val="clear" w:color="auto" w:fill="FFFFFF"/>
        <w:tabs>
          <w:tab w:val="left" w:pos="709"/>
        </w:tabs>
        <w:suppressAutoHyphens/>
        <w:autoSpaceDE w:val="0"/>
        <w:ind w:left="709" w:firstLine="0"/>
        <w:jc w:val="both"/>
        <w:rPr>
          <w:spacing w:val="-10"/>
        </w:rPr>
      </w:pPr>
      <w:r w:rsidRPr="00471DA4">
        <w:rPr>
          <w:spacing w:val="-10"/>
        </w:rPr>
        <w:t xml:space="preserve">заявление; </w:t>
      </w:r>
    </w:p>
    <w:p w:rsidR="007265FA" w:rsidRPr="00471DA4" w:rsidRDefault="007265FA" w:rsidP="00D149BD">
      <w:pPr>
        <w:widowControl w:val="0"/>
        <w:numPr>
          <w:ilvl w:val="0"/>
          <w:numId w:val="55"/>
        </w:numPr>
        <w:shd w:val="clear" w:color="auto" w:fill="FFFFFF"/>
        <w:tabs>
          <w:tab w:val="left" w:pos="709"/>
        </w:tabs>
        <w:suppressAutoHyphens/>
        <w:autoSpaceDE w:val="0"/>
        <w:ind w:left="709" w:firstLine="0"/>
        <w:jc w:val="both"/>
        <w:rPr>
          <w:spacing w:val="-10"/>
        </w:rPr>
      </w:pPr>
      <w:r w:rsidRPr="00471DA4">
        <w:rPr>
          <w:spacing w:val="-10"/>
        </w:rPr>
        <w:t xml:space="preserve">страховой полис; </w:t>
      </w:r>
    </w:p>
    <w:p w:rsidR="007265FA" w:rsidRPr="00471DA4" w:rsidRDefault="007265FA" w:rsidP="00D149BD">
      <w:pPr>
        <w:widowControl w:val="0"/>
        <w:numPr>
          <w:ilvl w:val="0"/>
          <w:numId w:val="55"/>
        </w:numPr>
        <w:shd w:val="clear" w:color="auto" w:fill="FFFFFF"/>
        <w:tabs>
          <w:tab w:val="left" w:pos="709"/>
        </w:tabs>
        <w:suppressAutoHyphens/>
        <w:autoSpaceDE w:val="0"/>
        <w:ind w:left="709" w:firstLine="0"/>
        <w:jc w:val="both"/>
        <w:rPr>
          <w:spacing w:val="-10"/>
        </w:rPr>
      </w:pPr>
      <w:r w:rsidRPr="00471DA4">
        <w:rPr>
          <w:spacing w:val="-10"/>
        </w:rPr>
        <w:t>справки следственных или других компетентных органов, заверенные печатью и подписью должностного лица, с указанием времени, обстоятельств, причин  страхового случая;</w:t>
      </w:r>
    </w:p>
    <w:p w:rsidR="007265FA" w:rsidRPr="00471DA4" w:rsidRDefault="007265FA" w:rsidP="00D149BD">
      <w:pPr>
        <w:widowControl w:val="0"/>
        <w:numPr>
          <w:ilvl w:val="0"/>
          <w:numId w:val="55"/>
        </w:numPr>
        <w:shd w:val="clear" w:color="auto" w:fill="FFFFFF"/>
        <w:tabs>
          <w:tab w:val="left" w:pos="709"/>
        </w:tabs>
        <w:suppressAutoHyphens/>
        <w:autoSpaceDE w:val="0"/>
        <w:ind w:left="709" w:firstLine="0"/>
        <w:jc w:val="both"/>
        <w:rPr>
          <w:spacing w:val="-10"/>
        </w:rPr>
      </w:pPr>
      <w:r w:rsidRPr="00471DA4">
        <w:rPr>
          <w:spacing w:val="-10"/>
        </w:rPr>
        <w:t>акт (аварийный сертификат),  составленный с участием  Страховщика.  При  составлении  акта  Лизингополучатель  обязан представить Страховщику все имеющиеся у него материалы и документы,  касающиеся поврежденного, погибшего, уничтоженного имущества;</w:t>
      </w:r>
    </w:p>
    <w:p w:rsidR="007265FA" w:rsidRPr="00471DA4" w:rsidRDefault="007265FA" w:rsidP="00D149BD">
      <w:pPr>
        <w:widowControl w:val="0"/>
        <w:numPr>
          <w:ilvl w:val="0"/>
          <w:numId w:val="55"/>
        </w:numPr>
        <w:shd w:val="clear" w:color="auto" w:fill="FFFFFF"/>
        <w:tabs>
          <w:tab w:val="left" w:pos="709"/>
        </w:tabs>
        <w:suppressAutoHyphens/>
        <w:autoSpaceDE w:val="0"/>
        <w:ind w:left="709" w:firstLine="0"/>
        <w:jc w:val="both"/>
        <w:rPr>
          <w:spacing w:val="-6"/>
        </w:rPr>
      </w:pPr>
      <w:r w:rsidRPr="00471DA4">
        <w:rPr>
          <w:spacing w:val="-10"/>
        </w:rPr>
        <w:t>иные документы по списку, высылаемому Лизингодателем Лизингополучателю после получения уведомления о наступлении страхового случая.</w:t>
      </w:r>
    </w:p>
    <w:p w:rsidR="007265FA" w:rsidRPr="00471DA4" w:rsidRDefault="007265FA" w:rsidP="00D149BD">
      <w:pPr>
        <w:widowControl w:val="0"/>
        <w:numPr>
          <w:ilvl w:val="1"/>
          <w:numId w:val="57"/>
        </w:numPr>
        <w:shd w:val="clear" w:color="auto" w:fill="FFFFFF"/>
        <w:tabs>
          <w:tab w:val="left" w:pos="709"/>
        </w:tabs>
        <w:suppressAutoHyphens/>
        <w:autoSpaceDE w:val="0"/>
        <w:spacing w:before="5"/>
        <w:ind w:left="709" w:right="46" w:hanging="709"/>
        <w:rPr>
          <w:spacing w:val="-6"/>
        </w:rPr>
      </w:pPr>
      <w:r w:rsidRPr="00471DA4">
        <w:rPr>
          <w:spacing w:val="-6"/>
        </w:rPr>
        <w:t>Лизингополучатель должен ознакомиться с Правилами страхования Страховщика.</w:t>
      </w:r>
    </w:p>
    <w:p w:rsidR="007265FA" w:rsidRPr="00471DA4" w:rsidRDefault="007265FA" w:rsidP="00D149BD">
      <w:pPr>
        <w:widowControl w:val="0"/>
        <w:numPr>
          <w:ilvl w:val="1"/>
          <w:numId w:val="57"/>
        </w:numPr>
        <w:shd w:val="clear" w:color="auto" w:fill="FFFFFF"/>
        <w:tabs>
          <w:tab w:val="left" w:pos="709"/>
        </w:tabs>
        <w:suppressAutoHyphens/>
        <w:autoSpaceDE w:val="0"/>
        <w:spacing w:before="5"/>
        <w:ind w:left="709" w:right="46" w:hanging="709"/>
      </w:pPr>
      <w:r w:rsidRPr="00471DA4">
        <w:rPr>
          <w:spacing w:val="-6"/>
        </w:rPr>
        <w:t>Лизингополучатель не имеет право направлять застрахованное имущество в районы, где происходят всякого рода военные действия.</w:t>
      </w:r>
    </w:p>
    <w:p w:rsidR="007265FA" w:rsidRPr="00471DA4" w:rsidRDefault="007265FA" w:rsidP="007265FA">
      <w:pPr>
        <w:shd w:val="clear" w:color="auto" w:fill="FFFFFF"/>
        <w:tabs>
          <w:tab w:val="left" w:pos="586"/>
        </w:tabs>
        <w:spacing w:before="19"/>
        <w:ind w:left="5"/>
      </w:pPr>
    </w:p>
    <w:p w:rsidR="007265FA" w:rsidRPr="00471DA4" w:rsidRDefault="007265FA" w:rsidP="007265FA">
      <w:pPr>
        <w:shd w:val="clear" w:color="auto" w:fill="FFFFFF"/>
        <w:tabs>
          <w:tab w:val="left" w:pos="389"/>
          <w:tab w:val="left" w:pos="528"/>
        </w:tabs>
        <w:ind w:left="5" w:right="10"/>
        <w:jc w:val="center"/>
        <w:rPr>
          <w:spacing w:val="-6"/>
        </w:rPr>
      </w:pPr>
      <w:r w:rsidRPr="00471DA4">
        <w:rPr>
          <w:b/>
          <w:bCs/>
          <w:spacing w:val="-6"/>
        </w:rPr>
        <w:t>4 Размер ущерба и страховое возмещение.</w:t>
      </w:r>
    </w:p>
    <w:p w:rsidR="007265FA" w:rsidRPr="00471DA4" w:rsidRDefault="007265FA" w:rsidP="007265FA">
      <w:pPr>
        <w:shd w:val="clear" w:color="auto" w:fill="FFFFFF"/>
        <w:spacing w:before="5"/>
        <w:ind w:left="567" w:right="46" w:hanging="567"/>
        <w:rPr>
          <w:spacing w:val="-10"/>
        </w:rPr>
      </w:pPr>
      <w:r w:rsidRPr="00471DA4">
        <w:rPr>
          <w:spacing w:val="-6"/>
        </w:rPr>
        <w:t>4.1.     Ущербом  считается:</w:t>
      </w:r>
    </w:p>
    <w:p w:rsidR="007265FA" w:rsidRPr="00471DA4" w:rsidRDefault="007265FA" w:rsidP="00D149BD">
      <w:pPr>
        <w:widowControl w:val="0"/>
        <w:numPr>
          <w:ilvl w:val="0"/>
          <w:numId w:val="55"/>
        </w:numPr>
        <w:shd w:val="clear" w:color="auto" w:fill="FFFFFF"/>
        <w:tabs>
          <w:tab w:val="left" w:pos="709"/>
        </w:tabs>
        <w:suppressAutoHyphens/>
        <w:autoSpaceDE w:val="0"/>
        <w:ind w:left="709" w:firstLine="0"/>
        <w:jc w:val="both"/>
        <w:rPr>
          <w:spacing w:val="-10"/>
        </w:rPr>
      </w:pPr>
      <w:r w:rsidRPr="00471DA4">
        <w:rPr>
          <w:spacing w:val="-10"/>
        </w:rPr>
        <w:t>В случае хищения предмета лизинга или его отдельных частей, деталей и принадлежностей - их стоимость, исходя из действующих цен на момент заключения договора лизинга;</w:t>
      </w:r>
    </w:p>
    <w:p w:rsidR="007265FA" w:rsidRPr="00471DA4" w:rsidRDefault="007265FA" w:rsidP="00D149BD">
      <w:pPr>
        <w:widowControl w:val="0"/>
        <w:numPr>
          <w:ilvl w:val="0"/>
          <w:numId w:val="55"/>
        </w:numPr>
        <w:shd w:val="clear" w:color="auto" w:fill="FFFFFF"/>
        <w:tabs>
          <w:tab w:val="left" w:pos="709"/>
        </w:tabs>
        <w:suppressAutoHyphens/>
        <w:autoSpaceDE w:val="0"/>
        <w:ind w:left="709" w:firstLine="0"/>
        <w:jc w:val="both"/>
        <w:rPr>
          <w:spacing w:val="-10"/>
        </w:rPr>
      </w:pPr>
      <w:r w:rsidRPr="00471DA4">
        <w:rPr>
          <w:spacing w:val="-10"/>
        </w:rPr>
        <w:t>В случае уничтожения предмета лизинга - стоимость предмета лизинга  за вычетом стоимости остатков, годных для дальнейшего использования;</w:t>
      </w:r>
    </w:p>
    <w:p w:rsidR="007265FA" w:rsidRPr="00471DA4" w:rsidRDefault="007265FA" w:rsidP="00D149BD">
      <w:pPr>
        <w:widowControl w:val="0"/>
        <w:numPr>
          <w:ilvl w:val="0"/>
          <w:numId w:val="55"/>
        </w:numPr>
        <w:shd w:val="clear" w:color="auto" w:fill="FFFFFF"/>
        <w:tabs>
          <w:tab w:val="left" w:pos="709"/>
        </w:tabs>
        <w:suppressAutoHyphens/>
        <w:autoSpaceDE w:val="0"/>
        <w:ind w:left="709" w:firstLine="0"/>
        <w:jc w:val="both"/>
        <w:rPr>
          <w:spacing w:val="-6"/>
        </w:rPr>
      </w:pPr>
      <w:r w:rsidRPr="00471DA4">
        <w:rPr>
          <w:spacing w:val="-10"/>
        </w:rPr>
        <w:t>В случае повреждения предмета лизинга - расчетная стоимость его ремонта, которая определяется на основании составленного акта осмотра и калькуляции, с учетом стоимости остатков, годных для дальнейшего использования.</w:t>
      </w:r>
    </w:p>
    <w:p w:rsidR="007265FA" w:rsidRPr="00471DA4" w:rsidRDefault="007265FA" w:rsidP="007265FA">
      <w:pPr>
        <w:shd w:val="clear" w:color="auto" w:fill="FFFFFF"/>
        <w:tabs>
          <w:tab w:val="left" w:pos="709"/>
        </w:tabs>
        <w:spacing w:before="14"/>
        <w:ind w:left="709" w:hanging="709"/>
        <w:rPr>
          <w:spacing w:val="-6"/>
        </w:rPr>
      </w:pPr>
      <w:r w:rsidRPr="00471DA4">
        <w:rPr>
          <w:spacing w:val="-6"/>
        </w:rPr>
        <w:t xml:space="preserve">4.2.     Страховое возмещение выплачивается в размере, не превышающем страховую сумму, на основании калькуляции, составленной экспертами Страховщика. Калькуляция составляется на </w:t>
      </w:r>
      <w:proofErr w:type="gramStart"/>
      <w:r w:rsidRPr="00471DA4">
        <w:rPr>
          <w:spacing w:val="-6"/>
        </w:rPr>
        <w:t>основании действующих на</w:t>
      </w:r>
      <w:proofErr w:type="gramEnd"/>
      <w:r w:rsidRPr="00471DA4">
        <w:rPr>
          <w:spacing w:val="-6"/>
        </w:rPr>
        <w:t xml:space="preserve"> момент наступления страхового случая цен на запасные части, детали и принадлежности предмета лизинга и ремонтные работы. При хищении и гибели предмета лизинга или его отдельных частей размер страхового возмещения определяется с учетом износа за период действия договора лизинга.</w:t>
      </w:r>
    </w:p>
    <w:p w:rsidR="007265FA" w:rsidRPr="00AA57B6" w:rsidRDefault="007265FA" w:rsidP="007265FA">
      <w:pPr>
        <w:shd w:val="clear" w:color="auto" w:fill="FFFFFF"/>
        <w:tabs>
          <w:tab w:val="left" w:pos="394"/>
        </w:tabs>
        <w:spacing w:before="14"/>
        <w:ind w:left="5"/>
        <w:rPr>
          <w:spacing w:val="-10"/>
        </w:rPr>
      </w:pPr>
      <w:r w:rsidRPr="00471DA4">
        <w:rPr>
          <w:spacing w:val="-6"/>
        </w:rPr>
        <w:t xml:space="preserve">4.3.     Страховое </w:t>
      </w:r>
      <w:r w:rsidRPr="00AA57B6">
        <w:rPr>
          <w:spacing w:val="-6"/>
        </w:rPr>
        <w:t>возмещение выплачивается:</w:t>
      </w:r>
    </w:p>
    <w:p w:rsidR="007265FA" w:rsidRPr="00AA57B6" w:rsidRDefault="007265FA" w:rsidP="00D149BD">
      <w:pPr>
        <w:widowControl w:val="0"/>
        <w:numPr>
          <w:ilvl w:val="0"/>
          <w:numId w:val="55"/>
        </w:numPr>
        <w:shd w:val="clear" w:color="auto" w:fill="FFFFFF"/>
        <w:tabs>
          <w:tab w:val="left" w:pos="709"/>
        </w:tabs>
        <w:suppressAutoHyphens/>
        <w:autoSpaceDE w:val="0"/>
        <w:ind w:left="709" w:firstLine="0"/>
        <w:jc w:val="both"/>
        <w:rPr>
          <w:spacing w:val="-10"/>
        </w:rPr>
      </w:pPr>
      <w:r w:rsidRPr="00AA57B6">
        <w:rPr>
          <w:spacing w:val="-10"/>
        </w:rPr>
        <w:t xml:space="preserve">Лизингодателю, если в результате страхового события предмет лизинга полностью утратил свои качества и путем ремонта не может быть приведён в состояние, годное для использования по назначению, или если он был похищен. В этом случае, если страховое возмещение </w:t>
      </w:r>
      <w:proofErr w:type="gramStart"/>
      <w:r w:rsidRPr="00AA57B6">
        <w:rPr>
          <w:spacing w:val="-10"/>
        </w:rPr>
        <w:t>покрывает задолженность Лизингополучателя перед Лизингодателем лизинговые платежи уплачиваются</w:t>
      </w:r>
      <w:proofErr w:type="gramEnd"/>
      <w:r w:rsidRPr="00AA57B6">
        <w:rPr>
          <w:spacing w:val="-10"/>
        </w:rPr>
        <w:t xml:space="preserve"> Лизингополучателем только за время пользования предметом лизинга до момента наступления страхового случая.</w:t>
      </w:r>
    </w:p>
    <w:p w:rsidR="007265FA" w:rsidRPr="00AA57B6" w:rsidRDefault="007265FA" w:rsidP="00D149BD">
      <w:pPr>
        <w:widowControl w:val="0"/>
        <w:numPr>
          <w:ilvl w:val="0"/>
          <w:numId w:val="55"/>
        </w:numPr>
        <w:shd w:val="clear" w:color="auto" w:fill="FFFFFF"/>
        <w:tabs>
          <w:tab w:val="left" w:pos="709"/>
        </w:tabs>
        <w:suppressAutoHyphens/>
        <w:autoSpaceDE w:val="0"/>
        <w:ind w:left="709" w:firstLine="0"/>
        <w:jc w:val="both"/>
        <w:rPr>
          <w:spacing w:val="-1"/>
        </w:rPr>
      </w:pPr>
      <w:r w:rsidRPr="00AA57B6">
        <w:rPr>
          <w:spacing w:val="-10"/>
        </w:rPr>
        <w:t>Лизингополучателю, путем перечисления на его расчетный счет, в случае повреждения предмета лизинга. В этом случае размер и сроки уплаты лизинговых платежей не меняются</w:t>
      </w:r>
      <w:proofErr w:type="gramStart"/>
      <w:r w:rsidRPr="00AA57B6">
        <w:rPr>
          <w:spacing w:val="-10"/>
        </w:rPr>
        <w:t xml:space="preserve">.. </w:t>
      </w:r>
      <w:proofErr w:type="gramEnd"/>
      <w:r w:rsidRPr="00AA57B6">
        <w:rPr>
          <w:spacing w:val="-10"/>
        </w:rPr>
        <w:t xml:space="preserve">Если </w:t>
      </w:r>
      <w:r w:rsidRPr="00AA57B6">
        <w:rPr>
          <w:spacing w:val="-10"/>
        </w:rPr>
        <w:lastRenderedPageBreak/>
        <w:t>Лизингополучатель имеет просроченную задолженность по договорам лизинга, страховое возмещение идет в зачет лизинговых платежей по договорам лизинга.</w:t>
      </w:r>
    </w:p>
    <w:p w:rsidR="007265FA" w:rsidRPr="00AA57B6" w:rsidRDefault="007265FA" w:rsidP="007265FA">
      <w:pPr>
        <w:shd w:val="clear" w:color="auto" w:fill="FFFFFF"/>
        <w:ind w:left="709" w:right="10" w:hanging="709"/>
        <w:rPr>
          <w:spacing w:val="-1"/>
        </w:rPr>
      </w:pPr>
      <w:r w:rsidRPr="00AA57B6">
        <w:rPr>
          <w:spacing w:val="-1"/>
        </w:rPr>
        <w:t>4.4.   Страховое возмещение  перечисляется Лизингополучателю по его письменному заявлению, если он не имеет задолженности по договорам лизинга перед Лизингодателем</w:t>
      </w:r>
      <w:r w:rsidR="00AA57B6" w:rsidRPr="00AA57B6">
        <w:rPr>
          <w:spacing w:val="-1"/>
        </w:rPr>
        <w:t>.</w:t>
      </w:r>
    </w:p>
    <w:p w:rsidR="00AA57B6" w:rsidRPr="00AA57B6" w:rsidRDefault="00AA57B6" w:rsidP="00AA57B6">
      <w:pPr>
        <w:shd w:val="clear" w:color="auto" w:fill="FFFFFF"/>
        <w:tabs>
          <w:tab w:val="left" w:pos="394"/>
        </w:tabs>
        <w:spacing w:before="14"/>
        <w:rPr>
          <w:color w:val="FF0000"/>
          <w:spacing w:val="-1"/>
        </w:rPr>
      </w:pPr>
      <w:r w:rsidRPr="00AA57B6">
        <w:t xml:space="preserve">4.5 </w:t>
      </w:r>
      <w:r w:rsidRPr="00D938A4">
        <w:t>Выгодоприобретателем по рискам утраты и повреждения предмета лизинга является  кредитующая организация или лизингодатель</w:t>
      </w:r>
      <w:r w:rsidRPr="00AA57B6">
        <w:rPr>
          <w:color w:val="FF0000"/>
        </w:rPr>
        <w:t xml:space="preserve">. </w:t>
      </w:r>
    </w:p>
    <w:p w:rsidR="00AA57B6" w:rsidRPr="00AA57B6" w:rsidRDefault="00AA57B6" w:rsidP="007265FA">
      <w:pPr>
        <w:shd w:val="clear" w:color="auto" w:fill="FFFFFF"/>
        <w:ind w:left="709" w:right="10" w:hanging="709"/>
        <w:rPr>
          <w:color w:val="FF0000"/>
          <w:spacing w:val="-1"/>
        </w:rPr>
      </w:pPr>
    </w:p>
    <w:p w:rsidR="007265FA" w:rsidRPr="00AA57B6" w:rsidRDefault="007265FA" w:rsidP="007265FA">
      <w:pPr>
        <w:shd w:val="clear" w:color="auto" w:fill="FFFFFF"/>
        <w:ind w:left="709" w:right="10" w:hanging="709"/>
      </w:pPr>
      <w:r w:rsidRPr="00AA57B6">
        <w:rPr>
          <w:spacing w:val="-1"/>
        </w:rPr>
        <w:t>4.</w:t>
      </w:r>
      <w:r w:rsidR="00AA57B6" w:rsidRPr="00AA57B6">
        <w:rPr>
          <w:spacing w:val="-1"/>
        </w:rPr>
        <w:t>6</w:t>
      </w:r>
      <w:r w:rsidRPr="00AA57B6">
        <w:rPr>
          <w:spacing w:val="-1"/>
        </w:rPr>
        <w:t xml:space="preserve">. После выплаты страхового возмещения страховая сумма уменьшается на величину выплаченного </w:t>
      </w:r>
      <w:r w:rsidRPr="00AA57B6">
        <w:rPr>
          <w:spacing w:val="-6"/>
        </w:rPr>
        <w:t>страхового возмещения, согласно Правилам страхования страховщика.</w:t>
      </w:r>
    </w:p>
    <w:p w:rsidR="007265FA" w:rsidRPr="00471DA4" w:rsidRDefault="00AA57B6" w:rsidP="007265FA">
      <w:pPr>
        <w:shd w:val="clear" w:color="auto" w:fill="FFFFFF"/>
        <w:ind w:left="709" w:right="10" w:hanging="709"/>
      </w:pPr>
      <w:r w:rsidRPr="00AA57B6">
        <w:t>4.7</w:t>
      </w:r>
      <w:r w:rsidR="007265FA" w:rsidRPr="00AA57B6">
        <w:t xml:space="preserve">.     </w:t>
      </w:r>
      <w:r w:rsidR="007265FA" w:rsidRPr="00AA57B6">
        <w:rPr>
          <w:spacing w:val="-1"/>
        </w:rPr>
        <w:t>Выплата страхового возмещения производится в течение 20 банковских дней после получения всех необходимых документов (в течение 30 банковских дней - при хищении или гибели предмета лизинга). Срок выплаты страхового возмещения может быть увеличен в случае, если Страховщик для решения вопроса о выплате затребовал</w:t>
      </w:r>
      <w:r w:rsidR="007265FA" w:rsidRPr="00471DA4">
        <w:rPr>
          <w:spacing w:val="-1"/>
        </w:rPr>
        <w:t xml:space="preserve"> материалы в компетентных органах, при этом Лизингодатель уведомляет Лизингополучателя о сделанном запросе и о возможном увеличении срока выплаты страхового возмещения.</w:t>
      </w:r>
    </w:p>
    <w:p w:rsidR="007265FA" w:rsidRPr="00471DA4" w:rsidRDefault="007265FA" w:rsidP="007265FA">
      <w:pPr>
        <w:shd w:val="clear" w:color="auto" w:fill="FFFFFF"/>
        <w:ind w:left="14" w:right="10"/>
      </w:pPr>
    </w:p>
    <w:tbl>
      <w:tblPr>
        <w:tblW w:w="0" w:type="auto"/>
        <w:tblInd w:w="108" w:type="dxa"/>
        <w:tblLayout w:type="fixed"/>
        <w:tblLook w:val="0000" w:firstRow="0" w:lastRow="0" w:firstColumn="0" w:lastColumn="0" w:noHBand="0" w:noVBand="0"/>
      </w:tblPr>
      <w:tblGrid>
        <w:gridCol w:w="4899"/>
        <w:gridCol w:w="4564"/>
      </w:tblGrid>
      <w:tr w:rsidR="007265FA" w:rsidRPr="00471DA4" w:rsidTr="002E6773">
        <w:trPr>
          <w:trHeight w:val="332"/>
        </w:trPr>
        <w:tc>
          <w:tcPr>
            <w:tcW w:w="4899" w:type="dxa"/>
            <w:shd w:val="clear" w:color="auto" w:fill="auto"/>
          </w:tcPr>
          <w:p w:rsidR="007265FA" w:rsidRDefault="007265FA" w:rsidP="002E6773">
            <w:pPr>
              <w:tabs>
                <w:tab w:val="left" w:pos="720"/>
              </w:tabs>
              <w:autoSpaceDE w:val="0"/>
              <w:rPr>
                <w:b/>
              </w:rPr>
            </w:pPr>
            <w:r>
              <w:rPr>
                <w:b/>
              </w:rPr>
              <w:t>Лизингодатель</w:t>
            </w:r>
            <w:r w:rsidRPr="00471DA4">
              <w:rPr>
                <w:b/>
              </w:rPr>
              <w:t>:</w:t>
            </w:r>
          </w:p>
          <w:p w:rsidR="007265FA" w:rsidRDefault="007265FA" w:rsidP="002E6773">
            <w:pPr>
              <w:pStyle w:val="af7"/>
              <w:rPr>
                <w:b/>
                <w:color w:val="000000"/>
                <w:spacing w:val="-2"/>
                <w:sz w:val="19"/>
                <w:szCs w:val="19"/>
              </w:rPr>
            </w:pPr>
          </w:p>
          <w:p w:rsidR="007265FA" w:rsidRPr="00D358C1" w:rsidRDefault="007265FA" w:rsidP="007265FA">
            <w:pPr>
              <w:rPr>
                <w:b/>
                <w:color w:val="000000"/>
                <w:spacing w:val="-2"/>
                <w:sz w:val="19"/>
                <w:szCs w:val="19"/>
              </w:rPr>
            </w:pPr>
          </w:p>
        </w:tc>
        <w:tc>
          <w:tcPr>
            <w:tcW w:w="4564" w:type="dxa"/>
            <w:shd w:val="clear" w:color="auto" w:fill="auto"/>
          </w:tcPr>
          <w:p w:rsidR="007265FA" w:rsidRDefault="007265FA" w:rsidP="002E6773">
            <w:pPr>
              <w:tabs>
                <w:tab w:val="left" w:pos="720"/>
              </w:tabs>
              <w:rPr>
                <w:b/>
              </w:rPr>
            </w:pPr>
            <w:r>
              <w:rPr>
                <w:b/>
              </w:rPr>
              <w:t>Лизингополучатель</w:t>
            </w:r>
            <w:r w:rsidRPr="00471DA4">
              <w:rPr>
                <w:b/>
              </w:rPr>
              <w:t>:</w:t>
            </w:r>
          </w:p>
          <w:p w:rsidR="007265FA" w:rsidRDefault="007265FA" w:rsidP="002E6773">
            <w:pPr>
              <w:tabs>
                <w:tab w:val="left" w:pos="720"/>
              </w:tabs>
              <w:rPr>
                <w:b/>
              </w:rPr>
            </w:pPr>
          </w:p>
          <w:p w:rsidR="007265FA" w:rsidRPr="00471DA4" w:rsidRDefault="007265FA" w:rsidP="002E6773">
            <w:pPr>
              <w:tabs>
                <w:tab w:val="left" w:pos="720"/>
              </w:tabs>
              <w:rPr>
                <w:b/>
                <w:caps/>
              </w:rPr>
            </w:pPr>
          </w:p>
        </w:tc>
      </w:tr>
    </w:tbl>
    <w:p w:rsidR="00C0407C" w:rsidRPr="00C0407C" w:rsidRDefault="00C0407C" w:rsidP="009A41DA">
      <w:pPr>
        <w:jc w:val="right"/>
        <w:rPr>
          <w:b/>
        </w:rPr>
      </w:pPr>
    </w:p>
    <w:p w:rsidR="00C0407C" w:rsidRPr="00C0407C" w:rsidRDefault="00C0407C" w:rsidP="00C0407C">
      <w:pPr>
        <w:jc w:val="both"/>
        <w:rPr>
          <w:b/>
        </w:rPr>
      </w:pPr>
    </w:p>
    <w:p w:rsidR="00C0407C" w:rsidRDefault="00C0407C" w:rsidP="00C0407C">
      <w:pPr>
        <w:jc w:val="center"/>
      </w:pPr>
    </w:p>
    <w:p w:rsidR="007265FA" w:rsidRDefault="007265FA" w:rsidP="00C0407C">
      <w:pPr>
        <w:jc w:val="center"/>
      </w:pPr>
    </w:p>
    <w:p w:rsidR="007265FA" w:rsidRDefault="007265FA" w:rsidP="00C0407C">
      <w:pPr>
        <w:jc w:val="center"/>
      </w:pPr>
    </w:p>
    <w:p w:rsidR="007265FA" w:rsidRDefault="007265FA" w:rsidP="00C0407C">
      <w:pPr>
        <w:jc w:val="center"/>
      </w:pPr>
    </w:p>
    <w:p w:rsidR="007265FA" w:rsidRDefault="007265FA"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7265FA" w:rsidRDefault="007265FA" w:rsidP="00C0407C">
      <w:pPr>
        <w:jc w:val="center"/>
      </w:pPr>
    </w:p>
    <w:p w:rsidR="00C0407C" w:rsidRPr="00C0407C" w:rsidRDefault="00C0407C" w:rsidP="004D1D12">
      <w:pPr>
        <w:ind w:left="2124" w:firstLine="708"/>
      </w:pPr>
    </w:p>
    <w:p w:rsidR="005206D5" w:rsidRPr="00C0407C" w:rsidRDefault="00493532" w:rsidP="004D1D12">
      <w:pPr>
        <w:ind w:left="2124" w:firstLine="708"/>
      </w:pPr>
      <w:r w:rsidRPr="00C0407C">
        <w:t xml:space="preserve">6. </w:t>
      </w:r>
      <w:r w:rsidR="005206D5" w:rsidRPr="00C0407C">
        <w:t>ИНФОРМАЦИОННАЯ КАРТА</w:t>
      </w:r>
      <w:bookmarkEnd w:id="94"/>
      <w:r w:rsidR="005206D5" w:rsidRPr="00C0407C">
        <w:t xml:space="preserve"> </w:t>
      </w:r>
    </w:p>
    <w:p w:rsidR="005206D5" w:rsidRPr="00C0407C" w:rsidRDefault="005206D5" w:rsidP="005206D5">
      <w:pPr>
        <w:pStyle w:val="ab"/>
        <w:spacing w:before="0" w:beforeAutospacing="0" w:after="0" w:afterAutospacing="0"/>
        <w:ind w:firstLine="709"/>
        <w:jc w:val="both"/>
      </w:pPr>
      <w:r w:rsidRPr="00C0407C">
        <w:t xml:space="preserve">Следующие условия проведения </w:t>
      </w:r>
      <w:r w:rsidR="004577F0" w:rsidRPr="00C0407C">
        <w:rPr>
          <w:bCs/>
        </w:rPr>
        <w:t xml:space="preserve">запроса предложений </w:t>
      </w:r>
      <w:r w:rsidRPr="00C0407C">
        <w:t xml:space="preserve"> являются неотъемлемой частью настоящей документации, уточняют и дополняют положения разделов 1-5:</w:t>
      </w:r>
    </w:p>
    <w:p w:rsidR="005206D5" w:rsidRPr="00C0407C" w:rsidRDefault="005206D5" w:rsidP="005206D5">
      <w:pPr>
        <w:pStyle w:val="ab"/>
        <w:spacing w:before="0" w:beforeAutospacing="0" w:after="0" w:afterAutospacing="0"/>
        <w:ind w:firstLine="709"/>
        <w:jc w:val="both"/>
      </w:pPr>
    </w:p>
    <w:tbl>
      <w:tblPr>
        <w:tblW w:w="10352"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884"/>
        <w:gridCol w:w="2945"/>
        <w:gridCol w:w="6523"/>
      </w:tblGrid>
      <w:tr w:rsidR="005206D5" w:rsidRPr="00C0407C" w:rsidTr="005F7A56">
        <w:trPr>
          <w:trHeight w:val="440"/>
          <w:tblHeader/>
        </w:trPr>
        <w:tc>
          <w:tcPr>
            <w:tcW w:w="884" w:type="dxa"/>
            <w:vAlign w:val="center"/>
          </w:tcPr>
          <w:p w:rsidR="005206D5" w:rsidRPr="00C0407C" w:rsidRDefault="005206D5" w:rsidP="005206D5">
            <w:pPr>
              <w:jc w:val="center"/>
            </w:pPr>
            <w:r w:rsidRPr="00C0407C">
              <w:t xml:space="preserve">№ </w:t>
            </w:r>
            <w:proofErr w:type="gramStart"/>
            <w:r w:rsidRPr="00C0407C">
              <w:t>п</w:t>
            </w:r>
            <w:proofErr w:type="gramEnd"/>
            <w:r w:rsidRPr="00C0407C">
              <w:t>/п</w:t>
            </w:r>
          </w:p>
        </w:tc>
        <w:tc>
          <w:tcPr>
            <w:tcW w:w="2945" w:type="dxa"/>
            <w:vAlign w:val="center"/>
          </w:tcPr>
          <w:p w:rsidR="005206D5" w:rsidRPr="00C0407C" w:rsidRDefault="005206D5" w:rsidP="005206D5">
            <w:pPr>
              <w:pStyle w:val="29"/>
              <w:ind w:firstLine="0"/>
              <w:jc w:val="center"/>
              <w:rPr>
                <w:bCs/>
              </w:rPr>
            </w:pPr>
            <w:r w:rsidRPr="00C0407C">
              <w:rPr>
                <w:bCs/>
              </w:rPr>
              <w:t xml:space="preserve">Наименование </w:t>
            </w:r>
            <w:proofErr w:type="gramStart"/>
            <w:r w:rsidRPr="00C0407C">
              <w:rPr>
                <w:bCs/>
              </w:rPr>
              <w:t>п</w:t>
            </w:r>
            <w:proofErr w:type="gramEnd"/>
            <w:r w:rsidRPr="00C0407C">
              <w:rPr>
                <w:bCs/>
              </w:rPr>
              <w:t>/п</w:t>
            </w:r>
          </w:p>
        </w:tc>
        <w:tc>
          <w:tcPr>
            <w:tcW w:w="6523" w:type="dxa"/>
            <w:vAlign w:val="center"/>
          </w:tcPr>
          <w:p w:rsidR="005206D5" w:rsidRPr="00C0407C" w:rsidRDefault="005206D5" w:rsidP="005206D5">
            <w:pPr>
              <w:pStyle w:val="29"/>
              <w:ind w:firstLine="0"/>
              <w:rPr>
                <w:bCs/>
              </w:rPr>
            </w:pPr>
            <w:r w:rsidRPr="00C0407C">
              <w:rPr>
                <w:bCs/>
              </w:rPr>
              <w:t>Содержание</w:t>
            </w:r>
          </w:p>
        </w:tc>
      </w:tr>
      <w:tr w:rsidR="005206D5" w:rsidRPr="00C0407C" w:rsidTr="005F7A56">
        <w:trPr>
          <w:trHeight w:val="1518"/>
        </w:trPr>
        <w:tc>
          <w:tcPr>
            <w:tcW w:w="884" w:type="dxa"/>
          </w:tcPr>
          <w:p w:rsidR="005206D5" w:rsidRPr="00C0407C" w:rsidRDefault="005206D5" w:rsidP="005206D5">
            <w:pPr>
              <w:ind w:left="-15"/>
              <w:jc w:val="center"/>
            </w:pPr>
            <w:r w:rsidRPr="00C0407C">
              <w:t>1.</w:t>
            </w:r>
          </w:p>
        </w:tc>
        <w:tc>
          <w:tcPr>
            <w:tcW w:w="2945" w:type="dxa"/>
          </w:tcPr>
          <w:p w:rsidR="005206D5" w:rsidRPr="00C0407C" w:rsidRDefault="005206D5" w:rsidP="005206D5">
            <w:pPr>
              <w:ind w:right="153"/>
            </w:pPr>
            <w:r w:rsidRPr="00C0407C">
              <w:rPr>
                <w:bCs/>
              </w:rPr>
              <w:t xml:space="preserve">Предмет </w:t>
            </w:r>
            <w:r w:rsidR="006963F0" w:rsidRPr="00C0407C">
              <w:rPr>
                <w:bCs/>
              </w:rPr>
              <w:t>запроса предложений</w:t>
            </w:r>
            <w:r w:rsidRPr="00C0407C">
              <w:rPr>
                <w:bCs/>
              </w:rPr>
              <w:t>.</w:t>
            </w:r>
          </w:p>
          <w:p w:rsidR="005206D5" w:rsidRPr="00C0407C" w:rsidRDefault="005206D5" w:rsidP="005206D5">
            <w:pPr>
              <w:jc w:val="both"/>
            </w:pPr>
            <w:r w:rsidRPr="00C0407C">
              <w:rPr>
                <w:bCs/>
              </w:rPr>
              <w:t>Состав и объем товара, работ, услуг</w:t>
            </w:r>
          </w:p>
          <w:p w:rsidR="005206D5" w:rsidRPr="00C0407C" w:rsidRDefault="005206D5" w:rsidP="005206D5">
            <w:pPr>
              <w:jc w:val="both"/>
              <w:rPr>
                <w:b/>
              </w:rPr>
            </w:pPr>
          </w:p>
          <w:p w:rsidR="005206D5" w:rsidRPr="00C0407C" w:rsidRDefault="005206D5" w:rsidP="005206D5">
            <w:pPr>
              <w:jc w:val="both"/>
              <w:rPr>
                <w:bCs/>
              </w:rPr>
            </w:pPr>
          </w:p>
        </w:tc>
        <w:tc>
          <w:tcPr>
            <w:tcW w:w="6523" w:type="dxa"/>
          </w:tcPr>
          <w:p w:rsidR="00343CF3" w:rsidRPr="00343CF3" w:rsidRDefault="005206D5" w:rsidP="00343CF3">
            <w:pPr>
              <w:ind w:left="284" w:right="-113"/>
              <w:jc w:val="center"/>
              <w:rPr>
                <w:rFonts w:ascii="Segoe UI" w:hAnsi="Segoe UI" w:cs="Segoe UI"/>
              </w:rPr>
            </w:pPr>
            <w:r w:rsidRPr="008945BF">
              <w:rPr>
                <w:bCs/>
              </w:rPr>
              <w:t xml:space="preserve">Предметом </w:t>
            </w:r>
            <w:r w:rsidR="006963F0" w:rsidRPr="008945BF">
              <w:rPr>
                <w:bCs/>
              </w:rPr>
              <w:t xml:space="preserve">запроса предложений </w:t>
            </w:r>
            <w:r w:rsidRPr="008945BF">
              <w:rPr>
                <w:bCs/>
              </w:rPr>
              <w:t xml:space="preserve"> является </w:t>
            </w:r>
            <w:r w:rsidR="009D7165" w:rsidRPr="008945BF">
              <w:rPr>
                <w:bCs/>
              </w:rPr>
              <w:t>предоставление в финансовую а</w:t>
            </w:r>
            <w:r w:rsidR="008945BF" w:rsidRPr="008945BF">
              <w:rPr>
                <w:bCs/>
              </w:rPr>
              <w:t xml:space="preserve">ренду </w:t>
            </w:r>
            <w:r w:rsidR="009D7165" w:rsidRPr="008945BF">
              <w:rPr>
                <w:bCs/>
              </w:rPr>
              <w:t>лизинг</w:t>
            </w:r>
            <w:r w:rsidR="00712106" w:rsidRPr="008945BF">
              <w:rPr>
                <w:bCs/>
              </w:rPr>
              <w:t xml:space="preserve"> </w:t>
            </w:r>
            <w:r w:rsidR="009D7165" w:rsidRPr="008945BF">
              <w:rPr>
                <w:bCs/>
              </w:rPr>
              <w:t>нов</w:t>
            </w:r>
            <w:r w:rsidR="00940BD2">
              <w:rPr>
                <w:bCs/>
              </w:rPr>
              <w:t>ых</w:t>
            </w:r>
            <w:r w:rsidR="009D7165" w:rsidRPr="008945BF">
              <w:rPr>
                <w:bCs/>
              </w:rPr>
              <w:t xml:space="preserve"> (не использованн</w:t>
            </w:r>
            <w:r w:rsidR="00F317DE" w:rsidRPr="008945BF">
              <w:rPr>
                <w:bCs/>
              </w:rPr>
              <w:t>ых</w:t>
            </w:r>
            <w:r w:rsidR="009D7165" w:rsidRPr="008945BF">
              <w:rPr>
                <w:bCs/>
              </w:rPr>
              <w:t xml:space="preserve"> ранее)</w:t>
            </w:r>
            <w:r w:rsidR="003F72CC" w:rsidRPr="008945BF">
              <w:rPr>
                <w:bCs/>
              </w:rPr>
              <w:t xml:space="preserve"> </w:t>
            </w:r>
            <w:r w:rsidR="00343CF3">
              <w:rPr>
                <w:bCs/>
              </w:rPr>
              <w:t>2</w:t>
            </w:r>
            <w:r w:rsidR="00940BD2" w:rsidRPr="00940BD2">
              <w:rPr>
                <w:bCs/>
              </w:rPr>
              <w:t xml:space="preserve"> (</w:t>
            </w:r>
            <w:r w:rsidR="00343CF3">
              <w:rPr>
                <w:bCs/>
              </w:rPr>
              <w:t>двух</w:t>
            </w:r>
            <w:r w:rsidR="00940BD2" w:rsidRPr="00940BD2">
              <w:rPr>
                <w:bCs/>
              </w:rPr>
              <w:t xml:space="preserve">) дизельных электростанций </w:t>
            </w:r>
            <w:r w:rsidR="00343CF3" w:rsidRPr="00343CF3">
              <w:rPr>
                <w:rFonts w:ascii="Segoe UI" w:hAnsi="Segoe UI" w:cs="Segoe UI"/>
              </w:rPr>
              <w:t>ЭД30-Т400-2РН</w:t>
            </w:r>
          </w:p>
          <w:p w:rsidR="009D7165" w:rsidRPr="008945BF" w:rsidRDefault="006963F0" w:rsidP="00D02E3D">
            <w:pPr>
              <w:numPr>
                <w:ilvl w:val="0"/>
                <w:numId w:val="26"/>
              </w:numPr>
              <w:ind w:left="69" w:firstLine="0"/>
              <w:rPr>
                <w:bCs/>
              </w:rPr>
            </w:pPr>
            <w:r w:rsidRPr="008945BF">
              <w:rPr>
                <w:rFonts w:ascii="Arial" w:hAnsi="Arial" w:cs="Arial"/>
                <w:bCs/>
                <w:color w:val="000000"/>
              </w:rPr>
              <w:t>З</w:t>
            </w:r>
            <w:r w:rsidRPr="008945BF">
              <w:rPr>
                <w:bCs/>
              </w:rPr>
              <w:t xml:space="preserve">апрос предложений </w:t>
            </w:r>
            <w:r w:rsidR="009D7165" w:rsidRPr="008945BF">
              <w:rPr>
                <w:bCs/>
              </w:rPr>
              <w:t xml:space="preserve"> состоит из одного лота.</w:t>
            </w:r>
          </w:p>
          <w:p w:rsidR="00417697" w:rsidRPr="00C0407C" w:rsidRDefault="00417697" w:rsidP="00D02E3D">
            <w:pPr>
              <w:ind w:left="69"/>
              <w:rPr>
                <w:bCs/>
              </w:rPr>
            </w:pPr>
            <w:r w:rsidRPr="008945BF">
              <w:rPr>
                <w:b/>
                <w:bCs/>
              </w:rPr>
              <w:t>П</w:t>
            </w:r>
            <w:r w:rsidRPr="00C0407C">
              <w:rPr>
                <w:b/>
              </w:rPr>
              <w:t>родавец</w:t>
            </w:r>
            <w:r w:rsidR="00D82553">
              <w:rPr>
                <w:b/>
              </w:rPr>
              <w:t xml:space="preserve"> </w:t>
            </w:r>
            <w:r w:rsidR="008945BF">
              <w:rPr>
                <w:b/>
              </w:rPr>
              <w:t>–</w:t>
            </w:r>
            <w:r w:rsidRPr="00C0407C">
              <w:rPr>
                <w:bCs/>
              </w:rPr>
              <w:t xml:space="preserve"> </w:t>
            </w:r>
            <w:r w:rsidR="00940BD2">
              <w:t>ООО «Компания Дизель» г. Ярославль.</w:t>
            </w:r>
            <w:r w:rsidR="00EC7D9C">
              <w:t xml:space="preserve"> </w:t>
            </w:r>
          </w:p>
          <w:p w:rsidR="005206D5" w:rsidRPr="00C0407C" w:rsidRDefault="009D7165" w:rsidP="00D02E3D">
            <w:pPr>
              <w:ind w:left="69"/>
              <w:rPr>
                <w:b/>
                <w:i/>
              </w:rPr>
            </w:pPr>
            <w:r w:rsidRPr="00C0407C">
              <w:rPr>
                <w:bCs/>
              </w:rPr>
              <w:t>Со</w:t>
            </w:r>
            <w:r w:rsidR="005206D5" w:rsidRPr="00C0407C">
              <w:rPr>
                <w:bCs/>
              </w:rPr>
              <w:t>став товаров, объем работ, услуг определен в разделе 8 «Техническое задание».</w:t>
            </w:r>
          </w:p>
        </w:tc>
      </w:tr>
      <w:tr w:rsidR="005206D5" w:rsidRPr="00C0407C" w:rsidTr="005F7A56">
        <w:trPr>
          <w:trHeight w:val="152"/>
        </w:trPr>
        <w:tc>
          <w:tcPr>
            <w:tcW w:w="884" w:type="dxa"/>
          </w:tcPr>
          <w:p w:rsidR="005206D5" w:rsidRPr="00C0407C" w:rsidRDefault="005206D5" w:rsidP="005206D5">
            <w:pPr>
              <w:ind w:left="-15"/>
              <w:jc w:val="center"/>
            </w:pPr>
            <w:r w:rsidRPr="00C0407C">
              <w:t>2.</w:t>
            </w:r>
          </w:p>
        </w:tc>
        <w:tc>
          <w:tcPr>
            <w:tcW w:w="2945" w:type="dxa"/>
          </w:tcPr>
          <w:p w:rsidR="005206D5" w:rsidRPr="00C0407C" w:rsidRDefault="005206D5" w:rsidP="005206D5">
            <w:pPr>
              <w:ind w:right="153"/>
              <w:rPr>
                <w:bCs/>
              </w:rPr>
            </w:pPr>
            <w:r w:rsidRPr="00C0407C">
              <w:rPr>
                <w:bCs/>
              </w:rPr>
              <w:t>Срок и место поставки товара, выполнения работ, оказания услуг</w:t>
            </w:r>
          </w:p>
          <w:p w:rsidR="005206D5" w:rsidRPr="00C0407C" w:rsidRDefault="005206D5" w:rsidP="005206D5">
            <w:pPr>
              <w:ind w:right="153"/>
            </w:pPr>
          </w:p>
        </w:tc>
        <w:tc>
          <w:tcPr>
            <w:tcW w:w="6523" w:type="dxa"/>
          </w:tcPr>
          <w:p w:rsidR="003338DC" w:rsidRPr="002B05E9" w:rsidRDefault="002B05E9" w:rsidP="00D02E3D">
            <w:pPr>
              <w:ind w:left="69"/>
              <w:rPr>
                <w:i/>
              </w:rPr>
            </w:pPr>
            <w:r>
              <w:rPr>
                <w:rFonts w:eastAsia="TimesNewRomanPSMT"/>
              </w:rPr>
              <w:t xml:space="preserve">          </w:t>
            </w:r>
            <w:r w:rsidRPr="002B05E9">
              <w:rPr>
                <w:rFonts w:eastAsia="TimesNewRomanPSMT"/>
              </w:rPr>
              <w:t xml:space="preserve">До 25 рабочих дней, </w:t>
            </w:r>
            <w:proofErr w:type="gramStart"/>
            <w:r w:rsidRPr="002B05E9">
              <w:rPr>
                <w:rFonts w:eastAsia="TimesNewRomanPSMT"/>
              </w:rPr>
              <w:t>с даты внесения</w:t>
            </w:r>
            <w:proofErr w:type="gramEnd"/>
            <w:r w:rsidRPr="002B05E9">
              <w:rPr>
                <w:rFonts w:eastAsia="TimesNewRomanPSMT"/>
              </w:rPr>
              <w:t xml:space="preserve"> предоплаты.</w:t>
            </w:r>
          </w:p>
          <w:p w:rsidR="005206D5" w:rsidRPr="00C0407C" w:rsidRDefault="008E7E48" w:rsidP="00EC7D9C">
            <w:pPr>
              <w:tabs>
                <w:tab w:val="left" w:pos="0"/>
                <w:tab w:val="left" w:pos="851"/>
              </w:tabs>
              <w:suppressAutoHyphens/>
              <w:ind w:firstLine="709"/>
              <w:jc w:val="both"/>
              <w:rPr>
                <w:bCs/>
              </w:rPr>
            </w:pPr>
            <w:r w:rsidRPr="00C0407C">
              <w:rPr>
                <w:bCs/>
              </w:rPr>
              <w:t>М</w:t>
            </w:r>
            <w:r w:rsidR="005206D5" w:rsidRPr="00C0407C">
              <w:rPr>
                <w:bCs/>
              </w:rPr>
              <w:t>есто поставки товара, выполнения работ, оказания услуг:</w:t>
            </w:r>
            <w:r w:rsidR="003338DC" w:rsidRPr="00C0407C">
              <w:rPr>
                <w:bCs/>
              </w:rPr>
              <w:t xml:space="preserve"> </w:t>
            </w:r>
            <w:r w:rsidR="005F4FD6" w:rsidRPr="00C0407C">
              <w:rPr>
                <w:bCs/>
              </w:rPr>
              <w:t>Ленинградская область, г. Выборг</w:t>
            </w:r>
            <w:r w:rsidR="005F4FD6">
              <w:rPr>
                <w:bCs/>
              </w:rPr>
              <w:t>,</w:t>
            </w:r>
            <w:r w:rsidR="005F4FD6">
              <w:rPr>
                <w:spacing w:val="-2"/>
              </w:rPr>
              <w:t xml:space="preserve"> </w:t>
            </w:r>
          </w:p>
        </w:tc>
      </w:tr>
      <w:tr w:rsidR="005206D5" w:rsidRPr="00C0407C" w:rsidTr="005F7A56">
        <w:trPr>
          <w:trHeight w:val="152"/>
        </w:trPr>
        <w:tc>
          <w:tcPr>
            <w:tcW w:w="884" w:type="dxa"/>
          </w:tcPr>
          <w:p w:rsidR="005206D5" w:rsidRPr="00C0407C" w:rsidRDefault="005206D5" w:rsidP="005206D5">
            <w:pPr>
              <w:spacing w:after="120"/>
              <w:ind w:left="-15"/>
              <w:jc w:val="center"/>
            </w:pPr>
            <w:r w:rsidRPr="00C0407C">
              <w:t>3.</w:t>
            </w:r>
          </w:p>
        </w:tc>
        <w:tc>
          <w:tcPr>
            <w:tcW w:w="2945" w:type="dxa"/>
          </w:tcPr>
          <w:p w:rsidR="005206D5" w:rsidRPr="00C0407C" w:rsidRDefault="005206D5" w:rsidP="005206D5">
            <w:pPr>
              <w:ind w:right="153"/>
            </w:pPr>
            <w:r w:rsidRPr="00C0407C">
              <w:rPr>
                <w:bCs/>
              </w:rPr>
              <w:t xml:space="preserve">Условия оплаты </w:t>
            </w:r>
          </w:p>
        </w:tc>
        <w:tc>
          <w:tcPr>
            <w:tcW w:w="6523" w:type="dxa"/>
          </w:tcPr>
          <w:p w:rsidR="00C54D72" w:rsidRPr="00C0407C" w:rsidRDefault="005206D5" w:rsidP="005206D5">
            <w:pPr>
              <w:jc w:val="both"/>
              <w:rPr>
                <w:bCs/>
              </w:rPr>
            </w:pPr>
            <w:r w:rsidRPr="00C0407C">
              <w:rPr>
                <w:bCs/>
              </w:rPr>
              <w:t xml:space="preserve">Условия оплаты: </w:t>
            </w:r>
          </w:p>
          <w:p w:rsidR="005206D5" w:rsidRDefault="00C54D72" w:rsidP="0093749E">
            <w:pPr>
              <w:jc w:val="both"/>
              <w:rPr>
                <w:bCs/>
              </w:rPr>
            </w:pPr>
            <w:r w:rsidRPr="00C0407C">
              <w:rPr>
                <w:bCs/>
              </w:rPr>
              <w:t>Безналичный расчет, авансовый платеж</w:t>
            </w:r>
            <w:r w:rsidR="009D2E1B" w:rsidRPr="00C0407C">
              <w:rPr>
                <w:bCs/>
              </w:rPr>
              <w:t xml:space="preserve"> </w:t>
            </w:r>
            <w:r w:rsidR="009A41DA">
              <w:rPr>
                <w:bCs/>
              </w:rPr>
              <w:t xml:space="preserve">– </w:t>
            </w:r>
            <w:r w:rsidR="00BE3EE1">
              <w:rPr>
                <w:bCs/>
              </w:rPr>
              <w:t xml:space="preserve">не более 30% от стоимости предмета </w:t>
            </w:r>
            <w:r w:rsidR="00762ED1">
              <w:rPr>
                <w:bCs/>
              </w:rPr>
              <w:t>лизинга</w:t>
            </w:r>
            <w:r w:rsidR="00994A41" w:rsidRPr="00C0407C">
              <w:rPr>
                <w:bCs/>
              </w:rPr>
              <w:t xml:space="preserve"> и</w:t>
            </w:r>
            <w:r w:rsidRPr="00C0407C">
              <w:rPr>
                <w:bCs/>
              </w:rPr>
              <w:t xml:space="preserve"> ежемесячные лизинговые платежи в течение </w:t>
            </w:r>
            <w:r w:rsidR="00343CF3">
              <w:rPr>
                <w:bCs/>
              </w:rPr>
              <w:t>12</w:t>
            </w:r>
            <w:r w:rsidRPr="00C0407C">
              <w:rPr>
                <w:bCs/>
              </w:rPr>
              <w:t xml:space="preserve"> месяцев</w:t>
            </w:r>
            <w:r w:rsidR="001A3BFD" w:rsidRPr="00C0407C">
              <w:rPr>
                <w:bCs/>
              </w:rPr>
              <w:t xml:space="preserve"> </w:t>
            </w:r>
            <w:r w:rsidR="0093749E">
              <w:rPr>
                <w:bCs/>
              </w:rPr>
              <w:t>по ступенчатому (убывающему) графику, включающему пла</w:t>
            </w:r>
            <w:r w:rsidR="008D7FD3">
              <w:rPr>
                <w:bCs/>
              </w:rPr>
              <w:t>ту стоимости предмета лизинга.</w:t>
            </w:r>
          </w:p>
          <w:p w:rsidR="008945BF" w:rsidRPr="008945BF" w:rsidRDefault="008945BF" w:rsidP="0093749E">
            <w:pPr>
              <w:jc w:val="both"/>
            </w:pPr>
          </w:p>
        </w:tc>
      </w:tr>
      <w:tr w:rsidR="005206D5" w:rsidRPr="00C0407C" w:rsidTr="005F7A56">
        <w:trPr>
          <w:trHeight w:val="580"/>
        </w:trPr>
        <w:tc>
          <w:tcPr>
            <w:tcW w:w="884" w:type="dxa"/>
          </w:tcPr>
          <w:p w:rsidR="005206D5" w:rsidRPr="00C0407C" w:rsidRDefault="005206D5" w:rsidP="005206D5">
            <w:pPr>
              <w:spacing w:after="120"/>
              <w:ind w:left="-15"/>
              <w:jc w:val="center"/>
            </w:pPr>
            <w:r w:rsidRPr="00C0407C">
              <w:t>4.</w:t>
            </w:r>
          </w:p>
        </w:tc>
        <w:tc>
          <w:tcPr>
            <w:tcW w:w="2945" w:type="dxa"/>
          </w:tcPr>
          <w:p w:rsidR="005206D5" w:rsidRPr="00C0407C" w:rsidRDefault="005206D5" w:rsidP="005206D5">
            <w:pPr>
              <w:ind w:right="153"/>
              <w:rPr>
                <w:bCs/>
              </w:rPr>
            </w:pPr>
            <w:r w:rsidRPr="00C0407C">
              <w:rPr>
                <w:bCs/>
              </w:rPr>
              <w:t>Количество лотов</w:t>
            </w:r>
          </w:p>
        </w:tc>
        <w:tc>
          <w:tcPr>
            <w:tcW w:w="6523" w:type="dxa"/>
          </w:tcPr>
          <w:p w:rsidR="005206D5" w:rsidRPr="00C0407C" w:rsidRDefault="00C54D72" w:rsidP="00100A92">
            <w:pPr>
              <w:ind w:right="153"/>
              <w:rPr>
                <w:bCs/>
              </w:rPr>
            </w:pPr>
            <w:r w:rsidRPr="00C0407C">
              <w:rPr>
                <w:bCs/>
              </w:rPr>
              <w:t>1</w:t>
            </w:r>
          </w:p>
        </w:tc>
      </w:tr>
      <w:tr w:rsidR="005206D5" w:rsidRPr="00C0407C" w:rsidTr="005F7A56">
        <w:trPr>
          <w:trHeight w:val="152"/>
        </w:trPr>
        <w:tc>
          <w:tcPr>
            <w:tcW w:w="884" w:type="dxa"/>
          </w:tcPr>
          <w:p w:rsidR="005206D5" w:rsidRPr="00C0407C" w:rsidRDefault="005206D5" w:rsidP="005206D5">
            <w:pPr>
              <w:spacing w:after="120"/>
              <w:jc w:val="center"/>
            </w:pPr>
            <w:r w:rsidRPr="00C0407C">
              <w:t>5.</w:t>
            </w:r>
          </w:p>
        </w:tc>
        <w:tc>
          <w:tcPr>
            <w:tcW w:w="2945" w:type="dxa"/>
          </w:tcPr>
          <w:p w:rsidR="005206D5" w:rsidRPr="00C0407C" w:rsidRDefault="005206D5" w:rsidP="005206D5">
            <w:pPr>
              <w:ind w:right="153"/>
              <w:rPr>
                <w:bCs/>
              </w:rPr>
            </w:pPr>
            <w:r w:rsidRPr="00C0407C">
              <w:rPr>
                <w:bCs/>
              </w:rPr>
              <w:t>Заказчик</w:t>
            </w:r>
          </w:p>
        </w:tc>
        <w:tc>
          <w:tcPr>
            <w:tcW w:w="6523" w:type="dxa"/>
          </w:tcPr>
          <w:p w:rsidR="005206D5" w:rsidRPr="00C0407C" w:rsidRDefault="00A13F97" w:rsidP="005206D5">
            <w:pPr>
              <w:pStyle w:val="rvps9"/>
              <w:rPr>
                <w:bCs/>
                <w:i/>
              </w:rPr>
            </w:pPr>
            <w:r w:rsidRPr="00C0407C">
              <w:t>АО «</w:t>
            </w:r>
            <w:proofErr w:type="spellStart"/>
            <w:r w:rsidRPr="00C0407C">
              <w:t>Выборгтеплоэнерго</w:t>
            </w:r>
            <w:proofErr w:type="spellEnd"/>
            <w:r w:rsidRPr="00C0407C">
              <w:t xml:space="preserve">» </w:t>
            </w:r>
          </w:p>
          <w:p w:rsidR="005206D5" w:rsidRPr="00C0407C" w:rsidRDefault="00F17E11" w:rsidP="005206D5">
            <w:pPr>
              <w:pStyle w:val="rvps46"/>
              <w:jc w:val="both"/>
              <w:rPr>
                <w:bCs/>
              </w:rPr>
            </w:pPr>
            <w:r w:rsidRPr="00C0407C">
              <w:rPr>
                <w:bCs/>
              </w:rPr>
              <w:t>Место нахождения</w:t>
            </w:r>
            <w:r w:rsidR="00A13F97" w:rsidRPr="00C0407C">
              <w:rPr>
                <w:bCs/>
              </w:rPr>
              <w:t>: Россия, Ленинградская обл., г. Выборг, ул.</w:t>
            </w:r>
            <w:r w:rsidR="005206D5" w:rsidRPr="00C0407C">
              <w:rPr>
                <w:bCs/>
              </w:rPr>
              <w:t xml:space="preserve"> </w:t>
            </w:r>
            <w:r w:rsidR="00A13F97" w:rsidRPr="00C0407C">
              <w:rPr>
                <w:bCs/>
              </w:rPr>
              <w:t>Сухова, д. 2</w:t>
            </w:r>
          </w:p>
          <w:p w:rsidR="005206D5" w:rsidRPr="00C0407C" w:rsidRDefault="005206D5" w:rsidP="00A13F97">
            <w:pPr>
              <w:ind w:right="113"/>
              <w:contextualSpacing/>
              <w:jc w:val="both"/>
              <w:rPr>
                <w:bCs/>
              </w:rPr>
            </w:pPr>
            <w:proofErr w:type="gramStart"/>
            <w:r w:rsidRPr="00C0407C">
              <w:rPr>
                <w:bCs/>
              </w:rPr>
              <w:t>Почтовый адрес:</w:t>
            </w:r>
            <w:r w:rsidR="00A13F97" w:rsidRPr="00C0407C">
              <w:rPr>
                <w:bCs/>
              </w:rPr>
              <w:t>188800, Ленинградская о</w:t>
            </w:r>
            <w:r w:rsidR="00F17E11" w:rsidRPr="00C0407C">
              <w:rPr>
                <w:bCs/>
              </w:rPr>
              <w:t>б</w:t>
            </w:r>
            <w:r w:rsidR="00A13F97" w:rsidRPr="00C0407C">
              <w:rPr>
                <w:bCs/>
              </w:rPr>
              <w:t>ласть, г. Выборг,</w:t>
            </w:r>
            <w:r w:rsidRPr="00C0407C">
              <w:rPr>
                <w:bCs/>
              </w:rPr>
              <w:t xml:space="preserve"> </w:t>
            </w:r>
            <w:r w:rsidR="00A13F97" w:rsidRPr="00C0407C">
              <w:rPr>
                <w:bCs/>
              </w:rPr>
              <w:t>ул. Сухова, д. 2.</w:t>
            </w:r>
            <w:proofErr w:type="gramEnd"/>
          </w:p>
          <w:p w:rsidR="00C54D72" w:rsidRPr="00C0407C" w:rsidRDefault="005206D5" w:rsidP="005206D5">
            <w:pPr>
              <w:pStyle w:val="rvps9"/>
              <w:rPr>
                <w:bCs/>
              </w:rPr>
            </w:pPr>
            <w:r w:rsidRPr="00C0407C">
              <w:rPr>
                <w:bCs/>
              </w:rPr>
              <w:t xml:space="preserve">Контактное лицо по процедуре </w:t>
            </w:r>
            <w:r w:rsidR="006963F0" w:rsidRPr="00C0407C">
              <w:rPr>
                <w:bCs/>
              </w:rPr>
              <w:t>запроса предложений</w:t>
            </w:r>
            <w:r w:rsidRPr="00C0407C">
              <w:rPr>
                <w:bCs/>
              </w:rPr>
              <w:t>:</w:t>
            </w:r>
            <w:r w:rsidR="00A13F97" w:rsidRPr="00C0407C">
              <w:rPr>
                <w:bCs/>
              </w:rPr>
              <w:t xml:space="preserve"> </w:t>
            </w:r>
          </w:p>
          <w:p w:rsidR="005206D5" w:rsidRDefault="00940BD2" w:rsidP="00492344">
            <w:pPr>
              <w:pStyle w:val="rvps9"/>
              <w:rPr>
                <w:bCs/>
              </w:rPr>
            </w:pPr>
            <w:r>
              <w:rPr>
                <w:bCs/>
              </w:rPr>
              <w:t>Алехин</w:t>
            </w:r>
            <w:r w:rsidR="00100A92" w:rsidRPr="00C0407C">
              <w:rPr>
                <w:bCs/>
              </w:rPr>
              <w:t xml:space="preserve"> </w:t>
            </w:r>
            <w:r>
              <w:rPr>
                <w:bCs/>
              </w:rPr>
              <w:t>Михаил</w:t>
            </w:r>
            <w:r w:rsidR="00100A92" w:rsidRPr="00C0407C">
              <w:rPr>
                <w:bCs/>
              </w:rPr>
              <w:t xml:space="preserve"> </w:t>
            </w:r>
            <w:r>
              <w:rPr>
                <w:bCs/>
              </w:rPr>
              <w:t>Павлович</w:t>
            </w:r>
            <w:r w:rsidR="00712106" w:rsidRPr="00C0407C">
              <w:rPr>
                <w:bCs/>
              </w:rPr>
              <w:t xml:space="preserve"> </w:t>
            </w:r>
            <w:r w:rsidR="00C54D72" w:rsidRPr="00C0407C">
              <w:rPr>
                <w:bCs/>
              </w:rPr>
              <w:t>(81378) 2-</w:t>
            </w:r>
            <w:r>
              <w:rPr>
                <w:bCs/>
              </w:rPr>
              <w:t>51</w:t>
            </w:r>
            <w:r w:rsidR="00C54D72" w:rsidRPr="00C0407C">
              <w:rPr>
                <w:bCs/>
              </w:rPr>
              <w:t>-</w:t>
            </w:r>
            <w:r>
              <w:rPr>
                <w:bCs/>
              </w:rPr>
              <w:t>71</w:t>
            </w:r>
            <w:r w:rsidR="00C54D72" w:rsidRPr="00C0407C">
              <w:rPr>
                <w:bCs/>
              </w:rPr>
              <w:t xml:space="preserve">, </w:t>
            </w:r>
            <w:r w:rsidR="00C54D72" w:rsidRPr="00C0407C">
              <w:rPr>
                <w:bCs/>
                <w:lang w:val="en-US"/>
              </w:rPr>
              <w:t>e</w:t>
            </w:r>
            <w:r w:rsidR="00C54D72" w:rsidRPr="00C0407C">
              <w:rPr>
                <w:bCs/>
              </w:rPr>
              <w:t>-</w:t>
            </w:r>
            <w:r w:rsidR="00C54D72" w:rsidRPr="00C0407C">
              <w:rPr>
                <w:bCs/>
                <w:lang w:val="en-US"/>
              </w:rPr>
              <w:t>mail</w:t>
            </w:r>
            <w:r w:rsidR="00C54D72" w:rsidRPr="00C0407C">
              <w:rPr>
                <w:bCs/>
              </w:rPr>
              <w:t xml:space="preserve">: </w:t>
            </w:r>
            <w:hyperlink r:id="rId11" w:history="1">
              <w:r w:rsidR="00492344" w:rsidRPr="00C0407C">
                <w:rPr>
                  <w:rStyle w:val="a9"/>
                  <w:bCs/>
                  <w:lang w:val="en-US"/>
                </w:rPr>
                <w:t>marina</w:t>
              </w:r>
              <w:r w:rsidR="00492344" w:rsidRPr="00C0407C">
                <w:rPr>
                  <w:rStyle w:val="a9"/>
                  <w:bCs/>
                </w:rPr>
                <w:t>.</w:t>
              </w:r>
              <w:r w:rsidR="00492344" w:rsidRPr="00C0407C">
                <w:rPr>
                  <w:rStyle w:val="a9"/>
                  <w:bCs/>
                  <w:lang w:val="en-US"/>
                </w:rPr>
                <w:t>makarova</w:t>
              </w:r>
              <w:r w:rsidR="00492344" w:rsidRPr="00C0407C">
                <w:rPr>
                  <w:rStyle w:val="a9"/>
                  <w:bCs/>
                </w:rPr>
                <w:t>1971@</w:t>
              </w:r>
              <w:r w:rsidR="00492344" w:rsidRPr="00C0407C">
                <w:rPr>
                  <w:rStyle w:val="a9"/>
                  <w:bCs/>
                  <w:lang w:val="en-US"/>
                </w:rPr>
                <w:t>mail</w:t>
              </w:r>
              <w:r w:rsidR="00492344" w:rsidRPr="00C0407C">
                <w:rPr>
                  <w:rStyle w:val="a9"/>
                  <w:bCs/>
                </w:rPr>
                <w:t>.</w:t>
              </w:r>
              <w:r w:rsidR="00492344" w:rsidRPr="00C0407C">
                <w:rPr>
                  <w:rStyle w:val="a9"/>
                  <w:bCs/>
                  <w:lang w:val="en-US"/>
                </w:rPr>
                <w:t>ru</w:t>
              </w:r>
            </w:hyperlink>
            <w:r w:rsidR="00492344" w:rsidRPr="00C0407C">
              <w:rPr>
                <w:bCs/>
              </w:rPr>
              <w:t xml:space="preserve"> Макарова Марина Александровна (81378) 2-59-85</w:t>
            </w:r>
            <w:r w:rsidR="00A877CD" w:rsidRPr="00A877CD">
              <w:rPr>
                <w:bCs/>
              </w:rPr>
              <w:t>;</w:t>
            </w:r>
          </w:p>
          <w:p w:rsidR="00A877CD" w:rsidRPr="00C0407C" w:rsidRDefault="00A877CD" w:rsidP="00624843">
            <w:pPr>
              <w:shd w:val="clear" w:color="auto" w:fill="FFFFFF"/>
              <w:spacing w:line="336" w:lineRule="auto"/>
              <w:rPr>
                <w:bCs/>
              </w:rPr>
            </w:pPr>
          </w:p>
        </w:tc>
      </w:tr>
      <w:tr w:rsidR="005206D5" w:rsidRPr="00C0407C" w:rsidTr="005F7A56">
        <w:trPr>
          <w:trHeight w:val="788"/>
        </w:trPr>
        <w:tc>
          <w:tcPr>
            <w:tcW w:w="884" w:type="dxa"/>
          </w:tcPr>
          <w:p w:rsidR="005206D5" w:rsidRPr="00C0407C" w:rsidRDefault="005206D5" w:rsidP="005206D5">
            <w:pPr>
              <w:spacing w:after="120"/>
              <w:ind w:left="-15"/>
              <w:jc w:val="center"/>
            </w:pPr>
            <w:r w:rsidRPr="00C0407C">
              <w:t>6.</w:t>
            </w:r>
          </w:p>
        </w:tc>
        <w:tc>
          <w:tcPr>
            <w:tcW w:w="2945" w:type="dxa"/>
          </w:tcPr>
          <w:p w:rsidR="005206D5" w:rsidRPr="00C0407C" w:rsidRDefault="005206D5" w:rsidP="005206D5">
            <w:pPr>
              <w:ind w:right="153"/>
            </w:pPr>
            <w:r w:rsidRPr="00C0407C">
              <w:t xml:space="preserve">Информационное обеспечение проведения </w:t>
            </w:r>
            <w:r w:rsidR="004577F0" w:rsidRPr="00C0407C">
              <w:rPr>
                <w:bCs/>
              </w:rPr>
              <w:t>запроса предложений</w:t>
            </w:r>
          </w:p>
        </w:tc>
        <w:tc>
          <w:tcPr>
            <w:tcW w:w="6523" w:type="dxa"/>
          </w:tcPr>
          <w:p w:rsidR="00A13F97" w:rsidRPr="00C0407C" w:rsidRDefault="005206D5" w:rsidP="00A13F97">
            <w:pPr>
              <w:ind w:right="153"/>
              <w:jc w:val="both"/>
            </w:pPr>
            <w:r w:rsidRPr="00C0407C">
              <w:t xml:space="preserve">Настоящая документация размещена на сайте </w:t>
            </w:r>
            <w:r w:rsidR="00A13F97" w:rsidRPr="00C0407C">
              <w:t xml:space="preserve">Заказчика: </w:t>
            </w:r>
            <w:hyperlink r:id="rId12" w:history="1">
              <w:r w:rsidR="00A13F97" w:rsidRPr="00C0407C">
                <w:rPr>
                  <w:rStyle w:val="a9"/>
                  <w:lang w:val="en-US"/>
                </w:rPr>
                <w:t>www</w:t>
              </w:r>
              <w:r w:rsidR="00A13F97" w:rsidRPr="00C0407C">
                <w:rPr>
                  <w:rStyle w:val="a9"/>
                </w:rPr>
                <w:t>.</w:t>
              </w:r>
              <w:r w:rsidR="00A13F97" w:rsidRPr="00C0407C">
                <w:rPr>
                  <w:rStyle w:val="a9"/>
                  <w:lang w:val="en-US"/>
                </w:rPr>
                <w:t>wpts</w:t>
              </w:r>
              <w:r w:rsidR="00A13F97" w:rsidRPr="00C0407C">
                <w:rPr>
                  <w:rStyle w:val="a9"/>
                </w:rPr>
                <w:t>.</w:t>
              </w:r>
              <w:r w:rsidR="00A13F97" w:rsidRPr="00C0407C">
                <w:rPr>
                  <w:rStyle w:val="a9"/>
                  <w:lang w:val="en-US"/>
                </w:rPr>
                <w:t>vbg</w:t>
              </w:r>
              <w:r w:rsidR="00A13F97" w:rsidRPr="00C0407C">
                <w:rPr>
                  <w:rStyle w:val="a9"/>
                </w:rPr>
                <w:t>.</w:t>
              </w:r>
              <w:r w:rsidR="00A13F97" w:rsidRPr="00C0407C">
                <w:rPr>
                  <w:rStyle w:val="a9"/>
                  <w:lang w:val="en-US"/>
                </w:rPr>
                <w:t>ru</w:t>
              </w:r>
            </w:hyperlink>
            <w:r w:rsidR="00100A92" w:rsidRPr="00C0407C">
              <w:t xml:space="preserve">, а так же </w:t>
            </w:r>
            <w:r w:rsidR="00D149BD">
              <w:t>в ЕИС</w:t>
            </w:r>
            <w:r w:rsidR="00100A92" w:rsidRPr="00C0407C">
              <w:t xml:space="preserve"> www.zakupki.gov.ru/223</w:t>
            </w:r>
          </w:p>
          <w:p w:rsidR="005206D5" w:rsidRPr="00C0407C" w:rsidRDefault="005206D5" w:rsidP="005206D5">
            <w:pPr>
              <w:ind w:right="153"/>
              <w:jc w:val="both"/>
            </w:pPr>
          </w:p>
        </w:tc>
      </w:tr>
      <w:tr w:rsidR="005206D5" w:rsidRPr="00C0407C" w:rsidTr="005F7A56">
        <w:trPr>
          <w:trHeight w:val="152"/>
        </w:trPr>
        <w:tc>
          <w:tcPr>
            <w:tcW w:w="884" w:type="dxa"/>
          </w:tcPr>
          <w:p w:rsidR="005206D5" w:rsidRPr="00C0407C" w:rsidRDefault="005206D5" w:rsidP="005206D5">
            <w:pPr>
              <w:spacing w:after="120"/>
              <w:ind w:left="-15"/>
              <w:jc w:val="center"/>
            </w:pPr>
            <w:r w:rsidRPr="00C0407C">
              <w:t>7.</w:t>
            </w:r>
          </w:p>
        </w:tc>
        <w:tc>
          <w:tcPr>
            <w:tcW w:w="2945" w:type="dxa"/>
          </w:tcPr>
          <w:p w:rsidR="005206D5" w:rsidRPr="00C0407C" w:rsidRDefault="005206D5" w:rsidP="00A13F97">
            <w:pPr>
              <w:ind w:right="153"/>
              <w:rPr>
                <w:bCs/>
              </w:rPr>
            </w:pPr>
            <w:r w:rsidRPr="00C0407C">
              <w:rPr>
                <w:bCs/>
              </w:rPr>
              <w:t xml:space="preserve">Дата опубликования извещения о проведении </w:t>
            </w:r>
            <w:r w:rsidR="004577F0" w:rsidRPr="00C0407C">
              <w:rPr>
                <w:bCs/>
              </w:rPr>
              <w:t>запроса предложений</w:t>
            </w:r>
          </w:p>
        </w:tc>
        <w:tc>
          <w:tcPr>
            <w:tcW w:w="6523" w:type="dxa"/>
          </w:tcPr>
          <w:p w:rsidR="005206D5" w:rsidRPr="00C0407C" w:rsidRDefault="0045760F" w:rsidP="00D938A4">
            <w:pPr>
              <w:ind w:right="153"/>
              <w:jc w:val="both"/>
              <w:rPr>
                <w:bCs/>
              </w:rPr>
            </w:pPr>
            <w:r>
              <w:rPr>
                <w:bCs/>
              </w:rPr>
              <w:t>20</w:t>
            </w:r>
            <w:r w:rsidR="002E6773">
              <w:rPr>
                <w:bCs/>
              </w:rPr>
              <w:t>.</w:t>
            </w:r>
            <w:r w:rsidR="00343CF3">
              <w:rPr>
                <w:bCs/>
              </w:rPr>
              <w:t>04</w:t>
            </w:r>
            <w:r w:rsidR="002E6773">
              <w:rPr>
                <w:bCs/>
              </w:rPr>
              <w:t>.201</w:t>
            </w:r>
            <w:r w:rsidR="00343CF3">
              <w:rPr>
                <w:bCs/>
              </w:rPr>
              <w:t>8</w:t>
            </w:r>
            <w:r w:rsidR="002E6773">
              <w:rPr>
                <w:bCs/>
              </w:rPr>
              <w:t xml:space="preserve"> г.</w:t>
            </w:r>
          </w:p>
        </w:tc>
      </w:tr>
      <w:tr w:rsidR="005206D5" w:rsidRPr="00C0407C" w:rsidTr="005F7A56">
        <w:trPr>
          <w:trHeight w:val="152"/>
        </w:trPr>
        <w:tc>
          <w:tcPr>
            <w:tcW w:w="884" w:type="dxa"/>
          </w:tcPr>
          <w:p w:rsidR="005206D5" w:rsidRPr="00C0407C" w:rsidRDefault="005206D5" w:rsidP="005206D5">
            <w:pPr>
              <w:spacing w:after="120"/>
              <w:ind w:left="-15"/>
              <w:jc w:val="center"/>
            </w:pPr>
            <w:r w:rsidRPr="00C0407C">
              <w:t>8.</w:t>
            </w:r>
          </w:p>
        </w:tc>
        <w:tc>
          <w:tcPr>
            <w:tcW w:w="2945" w:type="dxa"/>
          </w:tcPr>
          <w:p w:rsidR="005206D5" w:rsidRPr="00C0407C" w:rsidRDefault="005206D5" w:rsidP="005206D5">
            <w:pPr>
              <w:ind w:right="153"/>
              <w:rPr>
                <w:bCs/>
              </w:rPr>
            </w:pPr>
            <w:r w:rsidRPr="00C0407C">
              <w:rPr>
                <w:bCs/>
              </w:rPr>
              <w:t>Начальная (максимальная) цена договора</w:t>
            </w:r>
          </w:p>
          <w:p w:rsidR="005206D5" w:rsidRPr="00C0407C" w:rsidRDefault="005206D5" w:rsidP="005206D5">
            <w:pPr>
              <w:ind w:right="153"/>
              <w:rPr>
                <w:bCs/>
              </w:rPr>
            </w:pPr>
            <w:r w:rsidRPr="00C0407C">
              <w:rPr>
                <w:bCs/>
              </w:rPr>
              <w:t>(включает НДС)</w:t>
            </w:r>
          </w:p>
        </w:tc>
        <w:tc>
          <w:tcPr>
            <w:tcW w:w="6523" w:type="dxa"/>
          </w:tcPr>
          <w:p w:rsidR="00492344" w:rsidRPr="009A41DA" w:rsidRDefault="002A3F25" w:rsidP="00492344">
            <w:pPr>
              <w:jc w:val="both"/>
            </w:pPr>
            <w:proofErr w:type="gramStart"/>
            <w:r w:rsidRPr="00C0407C">
              <w:rPr>
                <w:bCs/>
              </w:rPr>
              <w:t>На</w:t>
            </w:r>
            <w:r w:rsidRPr="00C0407C">
              <w:t xml:space="preserve">чальная (максимальная) цена включает в себя  стоимость </w:t>
            </w:r>
            <w:r w:rsidRPr="00C0407C">
              <w:rPr>
                <w:bCs/>
              </w:rPr>
              <w:t>предмета услуги (предмета лизинга)</w:t>
            </w:r>
            <w:r w:rsidRPr="00C0407C">
              <w:t xml:space="preserve">, сумму процентов по кредитным ресурсам, вознаграждение </w:t>
            </w:r>
            <w:r w:rsidRPr="00C0407C">
              <w:rPr>
                <w:bCs/>
              </w:rPr>
              <w:t xml:space="preserve">Исполнителя </w:t>
            </w:r>
            <w:r w:rsidRPr="00C0407C">
              <w:t>на весь период лизинга</w:t>
            </w:r>
            <w:r w:rsidRPr="00C0407C">
              <w:rPr>
                <w:bCs/>
              </w:rPr>
              <w:t>,</w:t>
            </w:r>
            <w:r w:rsidRPr="00C0407C">
              <w:t xml:space="preserve"> расходы по предпродажной подготовке</w:t>
            </w:r>
            <w:r w:rsidR="000C4B28" w:rsidRPr="00C0407C">
              <w:t xml:space="preserve">, </w:t>
            </w:r>
            <w:r w:rsidR="002A02F7" w:rsidRPr="00C0407C">
              <w:t xml:space="preserve">  выкупную стои</w:t>
            </w:r>
            <w:r w:rsidR="002567CE" w:rsidRPr="00C0407C">
              <w:t>мость предмета услуги (лизинга)</w:t>
            </w:r>
            <w:r w:rsidR="00170761" w:rsidRPr="00C0407C">
              <w:t>,</w:t>
            </w:r>
            <w:r w:rsidR="008D7FD3">
              <w:t xml:space="preserve"> оплата имущественного страхования,</w:t>
            </w:r>
            <w:r w:rsidR="002567CE" w:rsidRPr="00C0407C">
              <w:t xml:space="preserve"> </w:t>
            </w:r>
            <w:r w:rsidR="006859AA" w:rsidRPr="00C0407C">
              <w:t xml:space="preserve">а так же все затраты, издержки и иные расходы Исполнителя, в том числе </w:t>
            </w:r>
            <w:r w:rsidR="008945BF">
              <w:t xml:space="preserve">доставка предмета </w:t>
            </w:r>
            <w:r w:rsidR="008945BF">
              <w:lastRenderedPageBreak/>
              <w:t xml:space="preserve">лизинга по адресу Ленинградская область, г. Выборг, а также </w:t>
            </w:r>
            <w:r w:rsidR="006859AA" w:rsidRPr="00C0407C">
              <w:t>сопутствующие</w:t>
            </w:r>
            <w:r w:rsidR="008945BF">
              <w:t xml:space="preserve"> расходы</w:t>
            </w:r>
            <w:proofErr w:type="gramEnd"/>
            <w:r w:rsidR="006859AA" w:rsidRPr="00C0407C">
              <w:t xml:space="preserve">, связанные с исполнением </w:t>
            </w:r>
            <w:r w:rsidR="006859AA" w:rsidRPr="009A41DA">
              <w:t>договора (включая стоимость работ и материалов), а также все налоги и сборы (включая НДС)</w:t>
            </w:r>
            <w:r w:rsidRPr="009A41DA">
              <w:t xml:space="preserve"> и составляет</w:t>
            </w:r>
            <w:r w:rsidR="009A41DA" w:rsidRPr="009A41DA">
              <w:t xml:space="preserve"> </w:t>
            </w:r>
            <w:r w:rsidR="008945BF">
              <w:rPr>
                <w:b/>
                <w:bCs/>
              </w:rPr>
              <w:t xml:space="preserve"> </w:t>
            </w:r>
            <w:r w:rsidR="00343CF3">
              <w:rPr>
                <w:b/>
                <w:bCs/>
              </w:rPr>
              <w:t>2 </w:t>
            </w:r>
            <w:r w:rsidR="0045760F">
              <w:rPr>
                <w:b/>
                <w:bCs/>
              </w:rPr>
              <w:t>277</w:t>
            </w:r>
            <w:r w:rsidR="00343CF3">
              <w:rPr>
                <w:b/>
                <w:bCs/>
              </w:rPr>
              <w:t> 000,00</w:t>
            </w:r>
            <w:r w:rsidR="009A41DA" w:rsidRPr="009A41DA">
              <w:rPr>
                <w:bCs/>
              </w:rPr>
              <w:t xml:space="preserve">  </w:t>
            </w:r>
            <w:r w:rsidR="00492344" w:rsidRPr="009A41DA">
              <w:t xml:space="preserve">руб., в т.ч. НДС 18% </w:t>
            </w:r>
          </w:p>
          <w:p w:rsidR="005206D5" w:rsidRPr="00C0407C" w:rsidRDefault="00C3544C" w:rsidP="006859AA">
            <w:pPr>
              <w:pStyle w:val="3a"/>
              <w:tabs>
                <w:tab w:val="left" w:pos="709"/>
              </w:tabs>
              <w:spacing w:before="120"/>
              <w:ind w:left="0" w:right="153"/>
              <w:rPr>
                <w:bCs/>
                <w:szCs w:val="24"/>
              </w:rPr>
            </w:pPr>
            <w:r w:rsidRPr="009A41DA">
              <w:rPr>
                <w:bCs/>
                <w:szCs w:val="24"/>
              </w:rPr>
              <w:t xml:space="preserve">Данные </w:t>
            </w:r>
            <w:r w:rsidR="006859AA" w:rsidRPr="009A41DA">
              <w:rPr>
                <w:bCs/>
                <w:szCs w:val="24"/>
              </w:rPr>
              <w:t>получены на основании исследования рынка путем анализа расчетов организаций, представляющих</w:t>
            </w:r>
            <w:r w:rsidR="006859AA" w:rsidRPr="00C0407C">
              <w:rPr>
                <w:bCs/>
                <w:szCs w:val="24"/>
              </w:rPr>
              <w:t xml:space="preserve"> функционирующий рынок.</w:t>
            </w:r>
          </w:p>
        </w:tc>
      </w:tr>
      <w:tr w:rsidR="005206D5" w:rsidRPr="00C0407C" w:rsidTr="005F7A56">
        <w:trPr>
          <w:trHeight w:val="397"/>
        </w:trPr>
        <w:tc>
          <w:tcPr>
            <w:tcW w:w="884" w:type="dxa"/>
          </w:tcPr>
          <w:p w:rsidR="005206D5" w:rsidRPr="00C0407C" w:rsidRDefault="005206D5" w:rsidP="005206D5">
            <w:pPr>
              <w:spacing w:after="120"/>
              <w:ind w:left="-15"/>
              <w:jc w:val="center"/>
            </w:pPr>
            <w:r w:rsidRPr="00C0407C">
              <w:lastRenderedPageBreak/>
              <w:t>9.</w:t>
            </w:r>
          </w:p>
        </w:tc>
        <w:tc>
          <w:tcPr>
            <w:tcW w:w="2945" w:type="dxa"/>
          </w:tcPr>
          <w:p w:rsidR="005206D5" w:rsidRPr="00C0407C" w:rsidRDefault="005206D5" w:rsidP="005206D5">
            <w:pPr>
              <w:ind w:right="153"/>
            </w:pPr>
            <w:r w:rsidRPr="00C0407C">
              <w:t xml:space="preserve">Официальный язык </w:t>
            </w:r>
            <w:r w:rsidR="004577F0" w:rsidRPr="00C0407C">
              <w:rPr>
                <w:bCs/>
              </w:rPr>
              <w:t>запроса предложений</w:t>
            </w:r>
          </w:p>
        </w:tc>
        <w:tc>
          <w:tcPr>
            <w:tcW w:w="6523" w:type="dxa"/>
          </w:tcPr>
          <w:p w:rsidR="005206D5" w:rsidRPr="00C0407C" w:rsidRDefault="005206D5" w:rsidP="005206D5">
            <w:pPr>
              <w:ind w:right="153"/>
              <w:jc w:val="both"/>
            </w:pPr>
            <w:r w:rsidRPr="00C0407C">
              <w:t>Русский</w:t>
            </w:r>
          </w:p>
        </w:tc>
      </w:tr>
      <w:tr w:rsidR="005206D5" w:rsidRPr="00C0407C" w:rsidTr="005F7A56">
        <w:trPr>
          <w:trHeight w:val="397"/>
        </w:trPr>
        <w:tc>
          <w:tcPr>
            <w:tcW w:w="884" w:type="dxa"/>
          </w:tcPr>
          <w:p w:rsidR="005206D5" w:rsidRPr="00C0407C" w:rsidRDefault="005206D5" w:rsidP="005206D5">
            <w:pPr>
              <w:spacing w:after="120"/>
              <w:jc w:val="center"/>
            </w:pPr>
            <w:r w:rsidRPr="00C0407C">
              <w:t>10.</w:t>
            </w:r>
          </w:p>
        </w:tc>
        <w:tc>
          <w:tcPr>
            <w:tcW w:w="2945" w:type="dxa"/>
          </w:tcPr>
          <w:p w:rsidR="005206D5" w:rsidRPr="00C0407C" w:rsidRDefault="005206D5" w:rsidP="005206D5">
            <w:pPr>
              <w:ind w:right="153"/>
            </w:pPr>
            <w:r w:rsidRPr="00C0407C">
              <w:t>Валюта конкурса</w:t>
            </w:r>
          </w:p>
        </w:tc>
        <w:tc>
          <w:tcPr>
            <w:tcW w:w="6523" w:type="dxa"/>
          </w:tcPr>
          <w:p w:rsidR="005206D5" w:rsidRPr="00C0407C" w:rsidRDefault="005206D5" w:rsidP="005206D5">
            <w:pPr>
              <w:ind w:right="153"/>
              <w:jc w:val="both"/>
            </w:pPr>
            <w:r w:rsidRPr="00C0407C">
              <w:rPr>
                <w:bCs/>
                <w:snapToGrid w:val="0"/>
              </w:rPr>
              <w:t>Российский рубль</w:t>
            </w:r>
          </w:p>
        </w:tc>
      </w:tr>
      <w:tr w:rsidR="005206D5" w:rsidRPr="00C0407C" w:rsidTr="005F7A56">
        <w:trPr>
          <w:trHeight w:val="397"/>
        </w:trPr>
        <w:tc>
          <w:tcPr>
            <w:tcW w:w="884" w:type="dxa"/>
          </w:tcPr>
          <w:p w:rsidR="005206D5" w:rsidRPr="00C0407C" w:rsidRDefault="005206D5" w:rsidP="005206D5">
            <w:pPr>
              <w:spacing w:after="120"/>
              <w:ind w:left="-15"/>
              <w:jc w:val="center"/>
            </w:pPr>
            <w:r w:rsidRPr="00C0407C">
              <w:t>11.</w:t>
            </w:r>
          </w:p>
        </w:tc>
        <w:tc>
          <w:tcPr>
            <w:tcW w:w="2945" w:type="dxa"/>
          </w:tcPr>
          <w:p w:rsidR="005206D5" w:rsidRPr="00C0407C" w:rsidRDefault="005206D5" w:rsidP="004577F0">
            <w:pPr>
              <w:ind w:right="153"/>
            </w:pPr>
            <w:r w:rsidRPr="00C0407C">
              <w:t xml:space="preserve">Размер и валюта обеспечения заявки на участие в </w:t>
            </w:r>
            <w:r w:rsidR="004577F0" w:rsidRPr="00C0407C">
              <w:rPr>
                <w:bCs/>
              </w:rPr>
              <w:t xml:space="preserve">запросе предложений </w:t>
            </w:r>
            <w:r w:rsidRPr="00C0407C">
              <w:t xml:space="preserve"> </w:t>
            </w:r>
          </w:p>
        </w:tc>
        <w:tc>
          <w:tcPr>
            <w:tcW w:w="6523" w:type="dxa"/>
          </w:tcPr>
          <w:p w:rsidR="00C54D72" w:rsidRPr="00C0407C" w:rsidRDefault="005206D5" w:rsidP="00C54D72">
            <w:pPr>
              <w:spacing w:line="23" w:lineRule="atLeast"/>
              <w:jc w:val="both"/>
              <w:rPr>
                <w:bCs/>
                <w:i/>
                <w:snapToGrid w:val="0"/>
              </w:rPr>
            </w:pPr>
            <w:r w:rsidRPr="00C0407C">
              <w:rPr>
                <w:bCs/>
                <w:snapToGrid w:val="0"/>
              </w:rPr>
              <w:t xml:space="preserve">Не требуется </w:t>
            </w:r>
          </w:p>
          <w:p w:rsidR="005206D5" w:rsidRPr="00C0407C" w:rsidRDefault="005206D5" w:rsidP="005206D5">
            <w:pPr>
              <w:spacing w:line="23" w:lineRule="atLeast"/>
              <w:jc w:val="both"/>
              <w:rPr>
                <w:bCs/>
                <w:i/>
                <w:snapToGrid w:val="0"/>
              </w:rPr>
            </w:pPr>
          </w:p>
        </w:tc>
      </w:tr>
      <w:tr w:rsidR="005206D5" w:rsidRPr="00C0407C" w:rsidTr="005F7A56">
        <w:trPr>
          <w:trHeight w:val="709"/>
        </w:trPr>
        <w:tc>
          <w:tcPr>
            <w:tcW w:w="884" w:type="dxa"/>
          </w:tcPr>
          <w:p w:rsidR="005206D5" w:rsidRPr="00C0407C" w:rsidRDefault="005206D5" w:rsidP="005206D5">
            <w:pPr>
              <w:spacing w:after="120"/>
              <w:ind w:left="-15"/>
              <w:jc w:val="center"/>
            </w:pPr>
            <w:r w:rsidRPr="00C0407C">
              <w:t>12.</w:t>
            </w:r>
          </w:p>
        </w:tc>
        <w:tc>
          <w:tcPr>
            <w:tcW w:w="2945" w:type="dxa"/>
          </w:tcPr>
          <w:p w:rsidR="005206D5" w:rsidRPr="00C0407C" w:rsidRDefault="005206D5" w:rsidP="004577F0">
            <w:pPr>
              <w:spacing w:after="120"/>
              <w:ind w:right="153"/>
            </w:pPr>
            <w:r w:rsidRPr="00C0407C">
              <w:t xml:space="preserve">Требования, предъявляемые претендентам на участие в </w:t>
            </w:r>
            <w:r w:rsidR="004577F0" w:rsidRPr="00C0407C">
              <w:rPr>
                <w:bCs/>
              </w:rPr>
              <w:t>запросе предложений</w:t>
            </w:r>
          </w:p>
        </w:tc>
        <w:tc>
          <w:tcPr>
            <w:tcW w:w="6523" w:type="dxa"/>
          </w:tcPr>
          <w:p w:rsidR="00C54D72" w:rsidRPr="00C0407C" w:rsidRDefault="005206D5" w:rsidP="00C54D72">
            <w:pPr>
              <w:tabs>
                <w:tab w:val="left" w:pos="779"/>
              </w:tabs>
              <w:ind w:right="113"/>
              <w:jc w:val="both"/>
            </w:pPr>
            <w:proofErr w:type="gramStart"/>
            <w:r w:rsidRPr="00C0407C">
              <w:t>Определены в подразделе 3.1 настоящей документации</w:t>
            </w:r>
            <w:proofErr w:type="gramEnd"/>
          </w:p>
          <w:p w:rsidR="005206D5" w:rsidRPr="00C0407C" w:rsidRDefault="005206D5" w:rsidP="005206D5">
            <w:pPr>
              <w:pStyle w:val="16"/>
              <w:spacing w:after="0" w:line="240" w:lineRule="auto"/>
              <w:ind w:left="0"/>
              <w:jc w:val="both"/>
              <w:rPr>
                <w:sz w:val="24"/>
                <w:szCs w:val="24"/>
              </w:rPr>
            </w:pPr>
          </w:p>
        </w:tc>
      </w:tr>
      <w:tr w:rsidR="005206D5" w:rsidRPr="00C0407C" w:rsidTr="005F7A56">
        <w:trPr>
          <w:trHeight w:val="709"/>
        </w:trPr>
        <w:tc>
          <w:tcPr>
            <w:tcW w:w="884" w:type="dxa"/>
          </w:tcPr>
          <w:p w:rsidR="005206D5" w:rsidRPr="00C0407C" w:rsidRDefault="005206D5" w:rsidP="005206D5">
            <w:pPr>
              <w:spacing w:after="120"/>
              <w:ind w:left="-15"/>
              <w:jc w:val="center"/>
            </w:pPr>
            <w:r w:rsidRPr="00C0407C">
              <w:t>13.</w:t>
            </w:r>
          </w:p>
        </w:tc>
        <w:tc>
          <w:tcPr>
            <w:tcW w:w="2945" w:type="dxa"/>
          </w:tcPr>
          <w:p w:rsidR="005206D5" w:rsidRPr="00C0407C" w:rsidRDefault="005206D5" w:rsidP="005206D5">
            <w:pPr>
              <w:spacing w:after="120"/>
              <w:ind w:right="153"/>
            </w:pPr>
            <w:r w:rsidRPr="00C0407C">
              <w:t>Требования к товару, работам, услугам</w:t>
            </w:r>
            <w:r w:rsidRPr="00C0407C">
              <w:rPr>
                <w:b/>
                <w:i/>
              </w:rPr>
              <w:t xml:space="preserve"> </w:t>
            </w:r>
          </w:p>
        </w:tc>
        <w:tc>
          <w:tcPr>
            <w:tcW w:w="6523" w:type="dxa"/>
          </w:tcPr>
          <w:p w:rsidR="004A41F4" w:rsidRPr="00C0407C" w:rsidRDefault="005206D5" w:rsidP="00F63E5D">
            <w:pPr>
              <w:tabs>
                <w:tab w:val="left" w:pos="495"/>
                <w:tab w:val="left" w:pos="5657"/>
              </w:tabs>
              <w:ind w:left="-17" w:right="113"/>
              <w:jc w:val="both"/>
              <w:rPr>
                <w:bCs/>
              </w:rPr>
            </w:pPr>
            <w:r w:rsidRPr="00C0407C">
              <w:rPr>
                <w:color w:val="000000"/>
              </w:rPr>
              <w:t>Требования к поставляемому товару, работам, услугам приводятся</w:t>
            </w:r>
            <w:r w:rsidR="00F17E11" w:rsidRPr="00C0407C">
              <w:rPr>
                <w:color w:val="000000"/>
              </w:rPr>
              <w:t xml:space="preserve"> в</w:t>
            </w:r>
            <w:r w:rsidRPr="00C0407C">
              <w:rPr>
                <w:color w:val="000000"/>
              </w:rPr>
              <w:t xml:space="preserve"> разделе 8 «Техническое задани</w:t>
            </w:r>
            <w:r w:rsidR="00F63E5D" w:rsidRPr="00C0407C">
              <w:rPr>
                <w:color w:val="000000"/>
              </w:rPr>
              <w:t>е»</w:t>
            </w:r>
            <w:r w:rsidR="004A41F4" w:rsidRPr="00C0407C">
              <w:rPr>
                <w:bCs/>
              </w:rPr>
              <w:t xml:space="preserve"> </w:t>
            </w:r>
          </w:p>
        </w:tc>
      </w:tr>
      <w:tr w:rsidR="005206D5" w:rsidRPr="00C0407C" w:rsidTr="005F7A56">
        <w:trPr>
          <w:trHeight w:val="979"/>
        </w:trPr>
        <w:tc>
          <w:tcPr>
            <w:tcW w:w="884" w:type="dxa"/>
          </w:tcPr>
          <w:p w:rsidR="005206D5" w:rsidRPr="00C0407C" w:rsidRDefault="005206D5" w:rsidP="005206D5">
            <w:pPr>
              <w:spacing w:after="120"/>
              <w:ind w:left="-15"/>
              <w:jc w:val="center"/>
            </w:pPr>
            <w:r w:rsidRPr="00C0407C">
              <w:t>14.</w:t>
            </w:r>
          </w:p>
        </w:tc>
        <w:tc>
          <w:tcPr>
            <w:tcW w:w="2945" w:type="dxa"/>
          </w:tcPr>
          <w:p w:rsidR="005206D5" w:rsidRPr="00C0407C" w:rsidRDefault="005206D5" w:rsidP="004577F0">
            <w:pPr>
              <w:spacing w:after="120"/>
              <w:ind w:right="153"/>
            </w:pPr>
            <w:r w:rsidRPr="00C0407C">
              <w:rPr>
                <w:bCs/>
              </w:rPr>
              <w:t xml:space="preserve">Документы, включаемые </w:t>
            </w:r>
            <w:r w:rsidRPr="00C0407C">
              <w:t xml:space="preserve">претендентом на участие в </w:t>
            </w:r>
            <w:r w:rsidR="004577F0" w:rsidRPr="00C0407C">
              <w:rPr>
                <w:bCs/>
              </w:rPr>
              <w:t xml:space="preserve">запросе предложений </w:t>
            </w:r>
            <w:r w:rsidRPr="00C0407C" w:rsidDel="00782B65">
              <w:t xml:space="preserve"> </w:t>
            </w:r>
            <w:r w:rsidRPr="00C0407C">
              <w:rPr>
                <w:bCs/>
              </w:rPr>
              <w:t xml:space="preserve">в состав заявки на участие в </w:t>
            </w:r>
            <w:r w:rsidR="004577F0" w:rsidRPr="00C0407C">
              <w:rPr>
                <w:bCs/>
              </w:rPr>
              <w:t>запросе</w:t>
            </w:r>
            <w:r w:rsidR="00F17E11" w:rsidRPr="00C0407C">
              <w:rPr>
                <w:bCs/>
              </w:rPr>
              <w:t xml:space="preserve"> </w:t>
            </w:r>
            <w:r w:rsidR="004577F0" w:rsidRPr="00C0407C">
              <w:rPr>
                <w:bCs/>
              </w:rPr>
              <w:t>предложений</w:t>
            </w:r>
          </w:p>
        </w:tc>
        <w:tc>
          <w:tcPr>
            <w:tcW w:w="6523" w:type="dxa"/>
          </w:tcPr>
          <w:p w:rsidR="005206D5" w:rsidRPr="00C0407C" w:rsidRDefault="005206D5" w:rsidP="005206D5">
            <w:pPr>
              <w:widowControl w:val="0"/>
              <w:tabs>
                <w:tab w:val="left" w:pos="778"/>
              </w:tabs>
              <w:adjustRightInd w:val="0"/>
              <w:ind w:right="113"/>
              <w:jc w:val="both"/>
              <w:textAlignment w:val="baseline"/>
            </w:pPr>
            <w:r w:rsidRPr="00C0407C">
              <w:t>Документы, указанные в подразделе 3.3 настоящей документации</w:t>
            </w:r>
            <w:r w:rsidR="002E47C6" w:rsidRPr="00C0407C">
              <w:t>, а так же в п. 15 Информационной карты</w:t>
            </w:r>
            <w:r w:rsidRPr="00C0407C">
              <w:t>:</w:t>
            </w:r>
          </w:p>
          <w:p w:rsidR="005206D5" w:rsidRPr="00C0407C" w:rsidRDefault="005206D5" w:rsidP="005206D5">
            <w:pPr>
              <w:widowControl w:val="0"/>
              <w:shd w:val="clear" w:color="auto" w:fill="FFFFFF"/>
              <w:autoSpaceDE w:val="0"/>
              <w:autoSpaceDN w:val="0"/>
              <w:adjustRightInd w:val="0"/>
              <w:jc w:val="both"/>
              <w:rPr>
                <w:i/>
                <w:highlight w:val="yellow"/>
              </w:rPr>
            </w:pPr>
          </w:p>
          <w:p w:rsidR="005206D5" w:rsidRPr="00C0407C" w:rsidRDefault="005206D5" w:rsidP="005206D5">
            <w:pPr>
              <w:widowControl w:val="0"/>
              <w:shd w:val="clear" w:color="auto" w:fill="FFFFFF"/>
              <w:autoSpaceDE w:val="0"/>
              <w:autoSpaceDN w:val="0"/>
              <w:adjustRightInd w:val="0"/>
              <w:jc w:val="both"/>
              <w:rPr>
                <w:bCs/>
                <w:i/>
                <w:iCs/>
              </w:rPr>
            </w:pPr>
          </w:p>
        </w:tc>
      </w:tr>
      <w:tr w:rsidR="005206D5" w:rsidRPr="00C0407C" w:rsidTr="005F7A56">
        <w:trPr>
          <w:trHeight w:val="979"/>
        </w:trPr>
        <w:tc>
          <w:tcPr>
            <w:tcW w:w="884" w:type="dxa"/>
          </w:tcPr>
          <w:p w:rsidR="005206D5" w:rsidRPr="00C0407C" w:rsidRDefault="005206D5" w:rsidP="005206D5">
            <w:pPr>
              <w:spacing w:after="120"/>
              <w:ind w:left="-15"/>
              <w:jc w:val="center"/>
            </w:pPr>
            <w:r w:rsidRPr="00C0407C">
              <w:t>15.</w:t>
            </w:r>
          </w:p>
        </w:tc>
        <w:tc>
          <w:tcPr>
            <w:tcW w:w="2945" w:type="dxa"/>
          </w:tcPr>
          <w:p w:rsidR="005206D5" w:rsidRPr="00C0407C" w:rsidRDefault="005206D5" w:rsidP="005206D5">
            <w:pPr>
              <w:spacing w:after="120"/>
              <w:ind w:right="153"/>
            </w:pPr>
            <w:r w:rsidRPr="00C0407C">
              <w:t>Состав заявки на участие в конкурсе и порядок размещения документов в составе заявки</w:t>
            </w:r>
          </w:p>
        </w:tc>
        <w:tc>
          <w:tcPr>
            <w:tcW w:w="6523" w:type="dxa"/>
          </w:tcPr>
          <w:p w:rsidR="005206D5" w:rsidRPr="00C0407C" w:rsidRDefault="005206D5" w:rsidP="005206D5">
            <w:pPr>
              <w:spacing w:line="23" w:lineRule="atLeast"/>
              <w:jc w:val="both"/>
            </w:pPr>
            <w:r w:rsidRPr="00C0407C">
              <w:t xml:space="preserve"> В состав заявки на участие </w:t>
            </w:r>
            <w:proofErr w:type="gramStart"/>
            <w:r w:rsidRPr="00C0407C">
              <w:t>в</w:t>
            </w:r>
            <w:proofErr w:type="gramEnd"/>
            <w:r w:rsidRPr="00C0407C">
              <w:t xml:space="preserve"> </w:t>
            </w:r>
            <w:proofErr w:type="gramStart"/>
            <w:r w:rsidR="006963F0" w:rsidRPr="00C0407C">
              <w:rPr>
                <w:bCs/>
              </w:rPr>
              <w:t>запроса</w:t>
            </w:r>
            <w:proofErr w:type="gramEnd"/>
            <w:r w:rsidR="006963F0" w:rsidRPr="00C0407C">
              <w:rPr>
                <w:bCs/>
              </w:rPr>
              <w:t xml:space="preserve"> предложений </w:t>
            </w:r>
            <w:r w:rsidRPr="00C0407C">
              <w:t xml:space="preserve"> должны входить следующие документы:</w:t>
            </w:r>
          </w:p>
          <w:p w:rsidR="005206D5" w:rsidRPr="00C0407C" w:rsidRDefault="005206D5" w:rsidP="0095296F">
            <w:pPr>
              <w:numPr>
                <w:ilvl w:val="0"/>
                <w:numId w:val="25"/>
              </w:numPr>
              <w:spacing w:line="23" w:lineRule="atLeast"/>
              <w:jc w:val="both"/>
            </w:pPr>
            <w:r w:rsidRPr="00C0407C">
              <w:t xml:space="preserve">Заявка на участие в конкурсе; </w:t>
            </w:r>
          </w:p>
          <w:p w:rsidR="005206D5" w:rsidRPr="00C0407C" w:rsidRDefault="005206D5" w:rsidP="0095296F">
            <w:pPr>
              <w:numPr>
                <w:ilvl w:val="0"/>
                <w:numId w:val="25"/>
              </w:numPr>
              <w:spacing w:line="23" w:lineRule="atLeast"/>
              <w:jc w:val="both"/>
            </w:pPr>
            <w:r w:rsidRPr="00C0407C">
              <w:t xml:space="preserve">Анкета претендента на участие в конкурсе; </w:t>
            </w:r>
          </w:p>
          <w:p w:rsidR="005206D5" w:rsidRPr="00C0407C" w:rsidRDefault="005206D5" w:rsidP="0095296F">
            <w:pPr>
              <w:numPr>
                <w:ilvl w:val="0"/>
                <w:numId w:val="25"/>
              </w:numPr>
              <w:spacing w:line="23" w:lineRule="atLeast"/>
              <w:jc w:val="both"/>
            </w:pPr>
            <w:r w:rsidRPr="00C0407C">
              <w:t>Технико-коммерческое предложение;</w:t>
            </w:r>
          </w:p>
          <w:p w:rsidR="005206D5" w:rsidRPr="00B73167" w:rsidRDefault="005206D5" w:rsidP="0095296F">
            <w:pPr>
              <w:numPr>
                <w:ilvl w:val="0"/>
                <w:numId w:val="25"/>
              </w:numPr>
              <w:spacing w:line="23" w:lineRule="atLeast"/>
              <w:jc w:val="both"/>
              <w:rPr>
                <w:i/>
              </w:rPr>
            </w:pPr>
            <w:r w:rsidRPr="00C0407C">
              <w:t xml:space="preserve">Документы, указанные в пункте 14 раздела 6 </w:t>
            </w:r>
            <w:r w:rsidRPr="00C0407C">
              <w:rPr>
                <w:bCs/>
              </w:rPr>
              <w:t>«Информационная карта»</w:t>
            </w:r>
            <w:r w:rsidRPr="00C0407C">
              <w:t xml:space="preserve"> </w:t>
            </w:r>
          </w:p>
          <w:p w:rsidR="00B73167" w:rsidRPr="00C0407C" w:rsidRDefault="00B73167" w:rsidP="0095296F">
            <w:pPr>
              <w:numPr>
                <w:ilvl w:val="0"/>
                <w:numId w:val="25"/>
              </w:numPr>
              <w:spacing w:line="23" w:lineRule="atLeast"/>
              <w:jc w:val="both"/>
              <w:rPr>
                <w:i/>
              </w:rPr>
            </w:pPr>
            <w:r w:rsidRPr="00B73167">
              <w:t xml:space="preserve">Договор </w:t>
            </w:r>
            <w:proofErr w:type="gramStart"/>
            <w:r w:rsidRPr="00B73167">
              <w:t>поставки</w:t>
            </w:r>
            <w:proofErr w:type="gramEnd"/>
            <w:r w:rsidRPr="00B73167">
              <w:t xml:space="preserve"> подписанный поставщиком</w:t>
            </w:r>
            <w:r>
              <w:rPr>
                <w:i/>
              </w:rPr>
              <w:t>.</w:t>
            </w:r>
          </w:p>
          <w:p w:rsidR="005206D5" w:rsidRPr="00C0407C" w:rsidRDefault="00F63E5D" w:rsidP="006859AA">
            <w:pPr>
              <w:pStyle w:val="rvps51"/>
              <w:spacing w:before="0"/>
              <w:rPr>
                <w:i/>
                <w:color w:val="000000"/>
                <w:spacing w:val="3"/>
              </w:rPr>
            </w:pPr>
            <w:r w:rsidRPr="00C0407C">
              <w:rPr>
                <w:i/>
                <w:color w:val="000000"/>
                <w:spacing w:val="3"/>
              </w:rPr>
              <w:t>В случае отсутствия в конверте либо не</w:t>
            </w:r>
            <w:r w:rsidR="006859AA" w:rsidRPr="00C0407C">
              <w:rPr>
                <w:i/>
                <w:color w:val="000000"/>
                <w:spacing w:val="3"/>
              </w:rPr>
              <w:t>соответствия требованиям какого-либо из вышеперечисленных документов комиссия вправе отклонить Заявку данного Участника.</w:t>
            </w:r>
          </w:p>
          <w:p w:rsidR="006859AA" w:rsidRPr="00C0407C" w:rsidRDefault="006859AA" w:rsidP="006859AA">
            <w:pPr>
              <w:pStyle w:val="rvps51"/>
              <w:spacing w:before="0"/>
              <w:rPr>
                <w:i/>
                <w:color w:val="000000"/>
                <w:spacing w:val="3"/>
              </w:rPr>
            </w:pPr>
          </w:p>
          <w:p w:rsidR="006859AA" w:rsidRPr="00C0407C" w:rsidRDefault="006859AA" w:rsidP="006859AA">
            <w:pPr>
              <w:widowControl w:val="0"/>
              <w:autoSpaceDE w:val="0"/>
              <w:autoSpaceDN w:val="0"/>
              <w:adjustRightInd w:val="0"/>
              <w:jc w:val="both"/>
              <w:rPr>
                <w:color w:val="000000"/>
                <w:u w:val="single"/>
              </w:rPr>
            </w:pPr>
            <w:r w:rsidRPr="00C0407C">
              <w:rPr>
                <w:color w:val="000000"/>
                <w:u w:val="single"/>
              </w:rPr>
              <w:t>Конверт должен:</w:t>
            </w:r>
          </w:p>
          <w:p w:rsidR="006859AA" w:rsidRPr="00C0407C" w:rsidRDefault="006859AA" w:rsidP="006859AA">
            <w:pPr>
              <w:pStyle w:val="affd"/>
              <w:spacing w:line="240" w:lineRule="auto"/>
              <w:ind w:left="0" w:firstLine="0"/>
              <w:rPr>
                <w:color w:val="000000"/>
                <w:sz w:val="24"/>
                <w:szCs w:val="24"/>
              </w:rPr>
            </w:pPr>
            <w:r w:rsidRPr="00C0407C">
              <w:rPr>
                <w:color w:val="000000"/>
                <w:sz w:val="24"/>
                <w:szCs w:val="24"/>
              </w:rPr>
              <w:t>- быть адресован Заказчику (указывается адрес Заказчика);</w:t>
            </w:r>
          </w:p>
          <w:p w:rsidR="006859AA" w:rsidRPr="00C0407C" w:rsidRDefault="006859AA" w:rsidP="006859AA">
            <w:pPr>
              <w:pStyle w:val="affd"/>
              <w:spacing w:line="240" w:lineRule="auto"/>
              <w:ind w:left="0" w:firstLine="0"/>
              <w:rPr>
                <w:color w:val="000000"/>
                <w:sz w:val="24"/>
                <w:szCs w:val="24"/>
              </w:rPr>
            </w:pPr>
            <w:r w:rsidRPr="00C0407C">
              <w:rPr>
                <w:color w:val="000000"/>
                <w:sz w:val="24"/>
                <w:szCs w:val="24"/>
              </w:rPr>
              <w:t xml:space="preserve">- содержать наименование и почтовый адрес Участника размещения заказа для того, чтобы можно было вернуть заявку на участие </w:t>
            </w:r>
            <w:proofErr w:type="gramStart"/>
            <w:r w:rsidRPr="00C0407C">
              <w:rPr>
                <w:color w:val="000000"/>
                <w:sz w:val="24"/>
                <w:szCs w:val="24"/>
              </w:rPr>
              <w:t>в</w:t>
            </w:r>
            <w:proofErr w:type="gramEnd"/>
            <w:r w:rsidRPr="00C0407C">
              <w:rPr>
                <w:color w:val="000000"/>
                <w:sz w:val="24"/>
                <w:szCs w:val="24"/>
              </w:rPr>
              <w:t xml:space="preserve"> </w:t>
            </w:r>
            <w:r w:rsidR="006963F0" w:rsidRPr="00C0407C">
              <w:rPr>
                <w:bCs w:val="0"/>
                <w:sz w:val="24"/>
                <w:szCs w:val="24"/>
              </w:rPr>
              <w:t>запроса предложений</w:t>
            </w:r>
            <w:r w:rsidRPr="00C0407C">
              <w:rPr>
                <w:color w:val="000000"/>
                <w:sz w:val="24"/>
                <w:szCs w:val="24"/>
              </w:rPr>
              <w:t>, если она будет объявлена опоздавшей;</w:t>
            </w:r>
          </w:p>
          <w:p w:rsidR="006859AA" w:rsidRPr="00C0407C" w:rsidRDefault="006859AA" w:rsidP="006859AA">
            <w:pPr>
              <w:jc w:val="both"/>
              <w:rPr>
                <w:color w:val="000000"/>
              </w:rPr>
            </w:pPr>
            <w:r w:rsidRPr="00C0407C">
              <w:rPr>
                <w:color w:val="000000"/>
              </w:rPr>
              <w:t xml:space="preserve">- содержать название предмета конкурса и его номер в соответствии с извещением и слова "НЕ ВСКРЫВАТЬ </w:t>
            </w:r>
            <w:proofErr w:type="gramStart"/>
            <w:r w:rsidRPr="00C0407C">
              <w:rPr>
                <w:color w:val="000000"/>
              </w:rPr>
              <w:t>ДО</w:t>
            </w:r>
            <w:proofErr w:type="gramEnd"/>
            <w:r w:rsidRPr="00C0407C">
              <w:rPr>
                <w:color w:val="000000"/>
              </w:rPr>
              <w:t>…" (указать время и дату, указанные в информацион</w:t>
            </w:r>
            <w:r w:rsidR="00F63E5D" w:rsidRPr="00C0407C">
              <w:rPr>
                <w:color w:val="000000"/>
              </w:rPr>
              <w:t xml:space="preserve">ной карте). </w:t>
            </w:r>
            <w:r w:rsidRPr="00C0407C">
              <w:rPr>
                <w:color w:val="000000"/>
              </w:rPr>
              <w:lastRenderedPageBreak/>
              <w:t>После этого конверт должен быть опечатан и надежно запечатан</w:t>
            </w:r>
            <w:r w:rsidRPr="00C0407C">
              <w:rPr>
                <w:b/>
                <w:color w:val="000000"/>
              </w:rPr>
              <w:t>.</w:t>
            </w:r>
          </w:p>
          <w:p w:rsidR="006859AA" w:rsidRPr="00C0407C" w:rsidRDefault="006859AA" w:rsidP="006859AA">
            <w:pPr>
              <w:jc w:val="both"/>
              <w:rPr>
                <w:color w:val="000000"/>
              </w:rPr>
            </w:pPr>
            <w:r w:rsidRPr="00C0407C">
              <w:rPr>
                <w:color w:val="000000"/>
              </w:rPr>
              <w:t>Если конверт не запечатан и не маркирован в соответствии с вышеуказанными требованиями, Заказчик не будет нести никакой ответственности в случае его потери или досрочного вскрытия.</w:t>
            </w:r>
          </w:p>
          <w:p w:rsidR="006859AA" w:rsidRPr="00C0407C" w:rsidRDefault="006859AA" w:rsidP="009F099E">
            <w:pPr>
              <w:pStyle w:val="rvps51"/>
              <w:spacing w:before="0"/>
              <w:rPr>
                <w:color w:val="000000"/>
              </w:rPr>
            </w:pPr>
          </w:p>
        </w:tc>
      </w:tr>
      <w:tr w:rsidR="005206D5" w:rsidRPr="00C0407C" w:rsidTr="005F7A56">
        <w:trPr>
          <w:trHeight w:val="397"/>
        </w:trPr>
        <w:tc>
          <w:tcPr>
            <w:tcW w:w="884" w:type="dxa"/>
          </w:tcPr>
          <w:p w:rsidR="005206D5" w:rsidRPr="00C0407C" w:rsidRDefault="005206D5" w:rsidP="005206D5">
            <w:pPr>
              <w:spacing w:after="120"/>
              <w:ind w:left="-15"/>
              <w:jc w:val="center"/>
            </w:pPr>
            <w:r w:rsidRPr="00C0407C">
              <w:lastRenderedPageBreak/>
              <w:t>16.</w:t>
            </w:r>
          </w:p>
        </w:tc>
        <w:tc>
          <w:tcPr>
            <w:tcW w:w="2945" w:type="dxa"/>
          </w:tcPr>
          <w:p w:rsidR="005206D5" w:rsidRPr="00C0407C" w:rsidRDefault="005206D5" w:rsidP="005206D5">
            <w:pPr>
              <w:spacing w:after="120"/>
              <w:ind w:right="153"/>
              <w:rPr>
                <w:spacing w:val="-6"/>
              </w:rPr>
            </w:pPr>
            <w:r w:rsidRPr="00C0407C">
              <w:t>Привлечение субподрядчиков</w:t>
            </w:r>
            <w:r w:rsidRPr="00C0407C">
              <w:rPr>
                <w:lang w:val="en-US"/>
              </w:rPr>
              <w:t>/</w:t>
            </w:r>
            <w:r w:rsidRPr="00C0407C">
              <w:t>соисполнителей</w:t>
            </w:r>
          </w:p>
        </w:tc>
        <w:tc>
          <w:tcPr>
            <w:tcW w:w="6523" w:type="dxa"/>
          </w:tcPr>
          <w:p w:rsidR="005206D5" w:rsidRPr="00C0407C" w:rsidRDefault="00F63E5D" w:rsidP="00C54D72">
            <w:pPr>
              <w:pStyle w:val="Times12"/>
              <w:ind w:left="45" w:right="113" w:firstLine="0"/>
              <w:rPr>
                <w:color w:val="000000"/>
                <w:spacing w:val="-6"/>
                <w:szCs w:val="24"/>
              </w:rPr>
            </w:pPr>
            <w:r w:rsidRPr="00C0407C">
              <w:rPr>
                <w:bCs w:val="0"/>
                <w:color w:val="000000"/>
                <w:szCs w:val="24"/>
              </w:rPr>
              <w:t>Д</w:t>
            </w:r>
            <w:r w:rsidR="005206D5" w:rsidRPr="00C0407C">
              <w:rPr>
                <w:bCs w:val="0"/>
                <w:color w:val="000000"/>
                <w:szCs w:val="24"/>
              </w:rPr>
              <w:t xml:space="preserve">опускается </w:t>
            </w:r>
          </w:p>
        </w:tc>
      </w:tr>
      <w:tr w:rsidR="005206D5" w:rsidRPr="00C0407C" w:rsidTr="005F7A56">
        <w:trPr>
          <w:trHeight w:val="397"/>
        </w:trPr>
        <w:tc>
          <w:tcPr>
            <w:tcW w:w="884" w:type="dxa"/>
          </w:tcPr>
          <w:p w:rsidR="005206D5" w:rsidRPr="00C0407C" w:rsidRDefault="005206D5" w:rsidP="005206D5">
            <w:pPr>
              <w:spacing w:after="120"/>
              <w:ind w:left="-15"/>
              <w:jc w:val="center"/>
            </w:pPr>
            <w:r w:rsidRPr="00C0407C">
              <w:t>17.</w:t>
            </w:r>
          </w:p>
        </w:tc>
        <w:tc>
          <w:tcPr>
            <w:tcW w:w="2945" w:type="dxa"/>
          </w:tcPr>
          <w:p w:rsidR="005206D5" w:rsidRPr="00C0407C" w:rsidRDefault="005206D5" w:rsidP="005206D5">
            <w:pPr>
              <w:spacing w:after="120"/>
              <w:ind w:right="153"/>
            </w:pPr>
            <w:r w:rsidRPr="00C0407C">
              <w:rPr>
                <w:spacing w:val="-6"/>
              </w:rPr>
              <w:t xml:space="preserve">Возможность проведения </w:t>
            </w:r>
            <w:r w:rsidRPr="00C0407C">
              <w:t>процедуры</w:t>
            </w:r>
            <w:r w:rsidRPr="00C0407C">
              <w:rPr>
                <w:spacing w:val="-6"/>
              </w:rPr>
              <w:t xml:space="preserve"> переторжки </w:t>
            </w:r>
          </w:p>
        </w:tc>
        <w:tc>
          <w:tcPr>
            <w:tcW w:w="6523" w:type="dxa"/>
          </w:tcPr>
          <w:p w:rsidR="005206D5" w:rsidRPr="00C0407C" w:rsidRDefault="00F63E5D" w:rsidP="005206D5">
            <w:pPr>
              <w:pStyle w:val="Times12"/>
              <w:ind w:left="45" w:right="113" w:firstLine="0"/>
              <w:rPr>
                <w:bCs w:val="0"/>
                <w:szCs w:val="24"/>
              </w:rPr>
            </w:pPr>
            <w:r w:rsidRPr="00C0407C">
              <w:rPr>
                <w:bCs w:val="0"/>
                <w:szCs w:val="24"/>
              </w:rPr>
              <w:t>Не предусмотрено</w:t>
            </w:r>
          </w:p>
        </w:tc>
      </w:tr>
      <w:tr w:rsidR="005206D5" w:rsidRPr="00C0407C" w:rsidTr="005F7A56">
        <w:trPr>
          <w:trHeight w:val="380"/>
        </w:trPr>
        <w:tc>
          <w:tcPr>
            <w:tcW w:w="884" w:type="dxa"/>
          </w:tcPr>
          <w:p w:rsidR="005206D5" w:rsidRPr="00C0407C" w:rsidRDefault="005206D5" w:rsidP="005206D5">
            <w:pPr>
              <w:spacing w:after="120"/>
              <w:ind w:left="-15"/>
              <w:jc w:val="center"/>
            </w:pPr>
            <w:r w:rsidRPr="00C0407C">
              <w:t>18.</w:t>
            </w:r>
          </w:p>
        </w:tc>
        <w:tc>
          <w:tcPr>
            <w:tcW w:w="2945" w:type="dxa"/>
          </w:tcPr>
          <w:p w:rsidR="005206D5" w:rsidRPr="00C0407C" w:rsidRDefault="005206D5" w:rsidP="005206D5">
            <w:pPr>
              <w:spacing w:after="120"/>
              <w:ind w:right="153"/>
              <w:rPr>
                <w:spacing w:val="-6"/>
              </w:rPr>
            </w:pPr>
            <w:r w:rsidRPr="00C0407C">
              <w:t>Сведения о предоставлении преференций</w:t>
            </w:r>
          </w:p>
        </w:tc>
        <w:tc>
          <w:tcPr>
            <w:tcW w:w="6523" w:type="dxa"/>
          </w:tcPr>
          <w:p w:rsidR="005206D5" w:rsidRPr="00C0407C" w:rsidRDefault="00C54D72" w:rsidP="0014587D">
            <w:pPr>
              <w:pStyle w:val="Times12"/>
              <w:ind w:right="113" w:firstLine="0"/>
              <w:rPr>
                <w:bCs w:val="0"/>
                <w:color w:val="000000"/>
                <w:szCs w:val="24"/>
              </w:rPr>
            </w:pPr>
            <w:r w:rsidRPr="00C0407C">
              <w:rPr>
                <w:bCs w:val="0"/>
                <w:color w:val="000000"/>
                <w:szCs w:val="24"/>
              </w:rPr>
              <w:t>Пр</w:t>
            </w:r>
            <w:r w:rsidR="005206D5" w:rsidRPr="00C0407C">
              <w:rPr>
                <w:bCs w:val="0"/>
                <w:color w:val="000000"/>
                <w:szCs w:val="24"/>
              </w:rPr>
              <w:t xml:space="preserve">еференции </w:t>
            </w:r>
            <w:r w:rsidRPr="00C0407C">
              <w:rPr>
                <w:bCs w:val="0"/>
                <w:color w:val="000000"/>
                <w:szCs w:val="24"/>
              </w:rPr>
              <w:t xml:space="preserve">не </w:t>
            </w:r>
            <w:r w:rsidR="005206D5" w:rsidRPr="00C0407C">
              <w:rPr>
                <w:bCs w:val="0"/>
                <w:color w:val="000000"/>
                <w:szCs w:val="24"/>
              </w:rPr>
              <w:t xml:space="preserve">устанавливаются </w:t>
            </w:r>
          </w:p>
        </w:tc>
      </w:tr>
      <w:tr w:rsidR="005206D5" w:rsidRPr="00C0407C" w:rsidTr="005F7A56">
        <w:trPr>
          <w:trHeight w:val="232"/>
        </w:trPr>
        <w:tc>
          <w:tcPr>
            <w:tcW w:w="884" w:type="dxa"/>
          </w:tcPr>
          <w:p w:rsidR="005206D5" w:rsidRPr="00C0407C" w:rsidRDefault="005206D5" w:rsidP="005206D5">
            <w:pPr>
              <w:spacing w:after="120"/>
              <w:ind w:left="-15"/>
              <w:jc w:val="center"/>
            </w:pPr>
            <w:r w:rsidRPr="00C0407C">
              <w:t>19.</w:t>
            </w:r>
          </w:p>
        </w:tc>
        <w:tc>
          <w:tcPr>
            <w:tcW w:w="2945" w:type="dxa"/>
          </w:tcPr>
          <w:p w:rsidR="005206D5" w:rsidRPr="00C0407C" w:rsidRDefault="005206D5" w:rsidP="001822F1">
            <w:pPr>
              <w:spacing w:after="120"/>
              <w:ind w:right="153"/>
            </w:pPr>
            <w:r w:rsidRPr="00C0407C">
              <w:t xml:space="preserve">Место и срок окончания подачи заявок на участие </w:t>
            </w:r>
            <w:proofErr w:type="gramStart"/>
            <w:r w:rsidRPr="00C0407C">
              <w:t>в</w:t>
            </w:r>
            <w:proofErr w:type="gramEnd"/>
            <w:r w:rsidRPr="00C0407C">
              <w:t xml:space="preserve"> </w:t>
            </w:r>
            <w:proofErr w:type="gramStart"/>
            <w:r w:rsidR="004577F0" w:rsidRPr="00C0407C">
              <w:rPr>
                <w:bCs/>
              </w:rPr>
              <w:t>запроса</w:t>
            </w:r>
            <w:proofErr w:type="gramEnd"/>
            <w:r w:rsidR="004577F0" w:rsidRPr="00C0407C">
              <w:rPr>
                <w:bCs/>
              </w:rPr>
              <w:t xml:space="preserve"> предложений </w:t>
            </w:r>
            <w:r w:rsidRPr="00C0407C">
              <w:t xml:space="preserve"> (</w:t>
            </w:r>
            <w:r w:rsidR="001822F1" w:rsidRPr="00C0407C">
              <w:t>вс</w:t>
            </w:r>
            <w:r w:rsidRPr="00C0407C">
              <w:t>крытия</w:t>
            </w:r>
            <w:r w:rsidR="001822F1" w:rsidRPr="00C0407C">
              <w:t xml:space="preserve"> конвертов с </w:t>
            </w:r>
            <w:r w:rsidRPr="00C0407C">
              <w:t xml:space="preserve"> </w:t>
            </w:r>
            <w:r w:rsidR="001822F1" w:rsidRPr="00C0407C">
              <w:t>за</w:t>
            </w:r>
            <w:r w:rsidRPr="00C0407C">
              <w:t>яв</w:t>
            </w:r>
            <w:r w:rsidR="001822F1" w:rsidRPr="00C0407C">
              <w:t>ками)</w:t>
            </w:r>
          </w:p>
        </w:tc>
        <w:tc>
          <w:tcPr>
            <w:tcW w:w="6523" w:type="dxa"/>
          </w:tcPr>
          <w:p w:rsidR="00BF6D36" w:rsidRPr="002E6773" w:rsidRDefault="005206D5" w:rsidP="00BF6D36">
            <w:pPr>
              <w:pStyle w:val="Times12"/>
              <w:ind w:left="45" w:right="113" w:firstLine="0"/>
              <w:rPr>
                <w:bCs w:val="0"/>
                <w:color w:val="000000" w:themeColor="text1"/>
                <w:szCs w:val="24"/>
              </w:rPr>
            </w:pPr>
            <w:r w:rsidRPr="002E6773">
              <w:rPr>
                <w:bCs w:val="0"/>
                <w:color w:val="000000" w:themeColor="text1"/>
                <w:szCs w:val="24"/>
              </w:rPr>
              <w:t>Место, дата и время</w:t>
            </w:r>
            <w:r w:rsidR="00BF6D36" w:rsidRPr="002E6773">
              <w:rPr>
                <w:bCs w:val="0"/>
                <w:color w:val="000000" w:themeColor="text1"/>
                <w:szCs w:val="24"/>
              </w:rPr>
              <w:t xml:space="preserve"> окончания подачи заявок: </w:t>
            </w:r>
            <w:r w:rsidR="00940BD2">
              <w:rPr>
                <w:bCs w:val="0"/>
                <w:color w:val="000000" w:themeColor="text1"/>
                <w:szCs w:val="24"/>
              </w:rPr>
              <w:t>2</w:t>
            </w:r>
            <w:r w:rsidR="0045760F">
              <w:rPr>
                <w:bCs w:val="0"/>
                <w:color w:val="000000" w:themeColor="text1"/>
                <w:szCs w:val="24"/>
              </w:rPr>
              <w:t>7</w:t>
            </w:r>
            <w:r w:rsidR="00BF6D36" w:rsidRPr="002E6773">
              <w:rPr>
                <w:bCs w:val="0"/>
                <w:color w:val="000000" w:themeColor="text1"/>
                <w:szCs w:val="24"/>
              </w:rPr>
              <w:t>.</w:t>
            </w:r>
            <w:r w:rsidR="006A2BBC">
              <w:rPr>
                <w:bCs w:val="0"/>
                <w:color w:val="000000" w:themeColor="text1"/>
                <w:szCs w:val="24"/>
              </w:rPr>
              <w:t>04</w:t>
            </w:r>
            <w:r w:rsidR="00BF6D36" w:rsidRPr="002E6773">
              <w:rPr>
                <w:bCs w:val="0"/>
                <w:color w:val="000000" w:themeColor="text1"/>
                <w:szCs w:val="24"/>
              </w:rPr>
              <w:t>.</w:t>
            </w:r>
            <w:r w:rsidR="00A62F0B" w:rsidRPr="002E6773">
              <w:rPr>
                <w:bCs w:val="0"/>
                <w:color w:val="000000" w:themeColor="text1"/>
                <w:szCs w:val="24"/>
              </w:rPr>
              <w:t>201</w:t>
            </w:r>
            <w:r w:rsidR="006A2BBC">
              <w:rPr>
                <w:bCs w:val="0"/>
                <w:color w:val="000000" w:themeColor="text1"/>
                <w:szCs w:val="24"/>
              </w:rPr>
              <w:t>8</w:t>
            </w:r>
            <w:r w:rsidR="00BF6D36" w:rsidRPr="002E6773">
              <w:rPr>
                <w:bCs w:val="0"/>
                <w:color w:val="000000" w:themeColor="text1"/>
                <w:szCs w:val="24"/>
              </w:rPr>
              <w:t xml:space="preserve">   1</w:t>
            </w:r>
            <w:r w:rsidR="0045760F">
              <w:rPr>
                <w:bCs w:val="0"/>
                <w:color w:val="000000" w:themeColor="text1"/>
                <w:szCs w:val="24"/>
              </w:rPr>
              <w:t>6</w:t>
            </w:r>
            <w:r w:rsidR="00BF6D36" w:rsidRPr="002E6773">
              <w:rPr>
                <w:bCs w:val="0"/>
                <w:color w:val="000000" w:themeColor="text1"/>
                <w:szCs w:val="24"/>
              </w:rPr>
              <w:t>.00</w:t>
            </w:r>
          </w:p>
          <w:p w:rsidR="001822F1" w:rsidRPr="002E6773" w:rsidRDefault="001822F1" w:rsidP="001822F1">
            <w:pPr>
              <w:pStyle w:val="Times12"/>
              <w:ind w:left="45" w:right="113" w:firstLine="0"/>
              <w:rPr>
                <w:bCs w:val="0"/>
                <w:color w:val="000000" w:themeColor="text1"/>
                <w:szCs w:val="24"/>
              </w:rPr>
            </w:pPr>
            <w:r w:rsidRPr="002E6773">
              <w:rPr>
                <w:bCs w:val="0"/>
                <w:color w:val="000000" w:themeColor="text1"/>
                <w:szCs w:val="24"/>
              </w:rPr>
              <w:t xml:space="preserve"> вскрыти</w:t>
            </w:r>
            <w:r w:rsidR="00D938A4">
              <w:rPr>
                <w:bCs w:val="0"/>
                <w:color w:val="000000" w:themeColor="text1"/>
                <w:szCs w:val="24"/>
              </w:rPr>
              <w:t>е</w:t>
            </w:r>
            <w:r w:rsidRPr="002E6773">
              <w:rPr>
                <w:bCs w:val="0"/>
                <w:color w:val="000000" w:themeColor="text1"/>
                <w:szCs w:val="24"/>
              </w:rPr>
              <w:t xml:space="preserve"> конвертов с заявками</w:t>
            </w:r>
            <w:r w:rsidR="0014587D" w:rsidRPr="002E6773">
              <w:rPr>
                <w:bCs w:val="0"/>
                <w:color w:val="000000" w:themeColor="text1"/>
                <w:szCs w:val="24"/>
              </w:rPr>
              <w:t>:</w:t>
            </w:r>
          </w:p>
          <w:p w:rsidR="0014587D" w:rsidRPr="002E6773" w:rsidRDefault="0014587D" w:rsidP="001822F1">
            <w:pPr>
              <w:pStyle w:val="Times12"/>
              <w:ind w:left="45" w:right="113" w:firstLine="0"/>
              <w:rPr>
                <w:bCs w:val="0"/>
                <w:color w:val="000000" w:themeColor="text1"/>
                <w:szCs w:val="24"/>
              </w:rPr>
            </w:pPr>
            <w:r w:rsidRPr="002E6773">
              <w:rPr>
                <w:bCs w:val="0"/>
                <w:color w:val="000000" w:themeColor="text1"/>
                <w:szCs w:val="24"/>
              </w:rPr>
              <w:t>по адрес</w:t>
            </w:r>
            <w:r w:rsidR="00D938A4">
              <w:rPr>
                <w:bCs w:val="0"/>
                <w:color w:val="000000" w:themeColor="text1"/>
                <w:szCs w:val="24"/>
              </w:rPr>
              <w:t>у: г. Выборг, ул. Сухова, д. 2</w:t>
            </w:r>
          </w:p>
          <w:p w:rsidR="005206D5" w:rsidRPr="002E6773" w:rsidRDefault="0014587D" w:rsidP="0045760F">
            <w:pPr>
              <w:pStyle w:val="Times12"/>
              <w:ind w:left="45" w:right="113" w:firstLine="0"/>
              <w:rPr>
                <w:bCs w:val="0"/>
                <w:color w:val="000000" w:themeColor="text1"/>
                <w:szCs w:val="24"/>
              </w:rPr>
            </w:pPr>
            <w:r w:rsidRPr="002E6773">
              <w:rPr>
                <w:bCs w:val="0"/>
                <w:color w:val="000000" w:themeColor="text1"/>
                <w:szCs w:val="24"/>
              </w:rPr>
              <w:t xml:space="preserve">дата вскрытия: </w:t>
            </w:r>
            <w:r w:rsidR="001073F4" w:rsidRPr="002E6773">
              <w:rPr>
                <w:bCs w:val="0"/>
                <w:color w:val="000000" w:themeColor="text1"/>
                <w:szCs w:val="24"/>
              </w:rPr>
              <w:t>«</w:t>
            </w:r>
            <w:r w:rsidR="005F1AD0">
              <w:rPr>
                <w:bCs w:val="0"/>
                <w:color w:val="000000" w:themeColor="text1"/>
                <w:szCs w:val="24"/>
              </w:rPr>
              <w:t>2</w:t>
            </w:r>
            <w:r w:rsidR="0045760F">
              <w:rPr>
                <w:bCs w:val="0"/>
                <w:color w:val="000000" w:themeColor="text1"/>
                <w:szCs w:val="24"/>
              </w:rPr>
              <w:t>8</w:t>
            </w:r>
            <w:r w:rsidR="003F1E4B" w:rsidRPr="002E6773">
              <w:rPr>
                <w:bCs w:val="0"/>
                <w:color w:val="000000" w:themeColor="text1"/>
                <w:szCs w:val="24"/>
              </w:rPr>
              <w:t>»</w:t>
            </w:r>
            <w:r w:rsidR="0026099D" w:rsidRPr="002E6773">
              <w:rPr>
                <w:bCs w:val="0"/>
                <w:color w:val="000000" w:themeColor="text1"/>
                <w:szCs w:val="24"/>
              </w:rPr>
              <w:t xml:space="preserve"> </w:t>
            </w:r>
            <w:r w:rsidR="006A2BBC">
              <w:rPr>
                <w:bCs w:val="0"/>
                <w:color w:val="000000" w:themeColor="text1"/>
                <w:szCs w:val="24"/>
              </w:rPr>
              <w:t>апреля</w:t>
            </w:r>
            <w:r w:rsidR="0026099D" w:rsidRPr="002E6773">
              <w:rPr>
                <w:bCs w:val="0"/>
                <w:color w:val="000000" w:themeColor="text1"/>
                <w:szCs w:val="24"/>
              </w:rPr>
              <w:t xml:space="preserve"> </w:t>
            </w:r>
            <w:r w:rsidR="00A62F0B" w:rsidRPr="002E6773">
              <w:rPr>
                <w:bCs w:val="0"/>
                <w:color w:val="000000" w:themeColor="text1"/>
                <w:szCs w:val="24"/>
              </w:rPr>
              <w:t>201</w:t>
            </w:r>
            <w:r w:rsidR="006A2BBC">
              <w:rPr>
                <w:bCs w:val="0"/>
                <w:color w:val="000000" w:themeColor="text1"/>
                <w:szCs w:val="24"/>
              </w:rPr>
              <w:t>8</w:t>
            </w:r>
            <w:r w:rsidR="005206D5" w:rsidRPr="002E6773">
              <w:rPr>
                <w:bCs w:val="0"/>
                <w:color w:val="000000" w:themeColor="text1"/>
                <w:szCs w:val="24"/>
              </w:rPr>
              <w:t xml:space="preserve"> года </w:t>
            </w:r>
            <w:r w:rsidR="006963F0" w:rsidRPr="002E6773">
              <w:rPr>
                <w:bCs w:val="0"/>
                <w:color w:val="000000" w:themeColor="text1"/>
                <w:szCs w:val="24"/>
              </w:rPr>
              <w:t>10</w:t>
            </w:r>
            <w:r w:rsidR="005206D5" w:rsidRPr="002E6773">
              <w:rPr>
                <w:bCs w:val="0"/>
                <w:color w:val="000000" w:themeColor="text1"/>
                <w:szCs w:val="24"/>
              </w:rPr>
              <w:t>:</w:t>
            </w:r>
            <w:r w:rsidR="003F1E4B" w:rsidRPr="002E6773">
              <w:rPr>
                <w:bCs w:val="0"/>
                <w:color w:val="000000" w:themeColor="text1"/>
                <w:szCs w:val="24"/>
              </w:rPr>
              <w:t>00</w:t>
            </w:r>
            <w:r w:rsidR="005206D5" w:rsidRPr="002E6773">
              <w:rPr>
                <w:bCs w:val="0"/>
                <w:color w:val="000000" w:themeColor="text1"/>
                <w:szCs w:val="24"/>
              </w:rPr>
              <w:t xml:space="preserve"> (время московское)</w:t>
            </w:r>
          </w:p>
        </w:tc>
      </w:tr>
      <w:tr w:rsidR="005206D5" w:rsidRPr="00C0407C" w:rsidTr="005F7A56">
        <w:trPr>
          <w:trHeight w:val="232"/>
        </w:trPr>
        <w:tc>
          <w:tcPr>
            <w:tcW w:w="884" w:type="dxa"/>
          </w:tcPr>
          <w:p w:rsidR="005206D5" w:rsidRPr="00C0407C" w:rsidRDefault="005206D5" w:rsidP="005206D5">
            <w:pPr>
              <w:spacing w:after="120"/>
              <w:ind w:left="-15"/>
              <w:jc w:val="center"/>
              <w:rPr>
                <w:lang w:val="en-US"/>
              </w:rPr>
            </w:pPr>
            <w:r w:rsidRPr="00C0407C">
              <w:t>20.</w:t>
            </w:r>
          </w:p>
        </w:tc>
        <w:tc>
          <w:tcPr>
            <w:tcW w:w="2945" w:type="dxa"/>
          </w:tcPr>
          <w:p w:rsidR="005206D5" w:rsidRPr="00C0407C" w:rsidRDefault="005206D5" w:rsidP="005206D5">
            <w:pPr>
              <w:spacing w:after="120"/>
              <w:ind w:right="153"/>
            </w:pPr>
            <w:r w:rsidRPr="00C0407C">
              <w:t>Место, дата рассмотрения, сопоставления и оценки</w:t>
            </w:r>
            <w:r w:rsidRPr="00C0407C">
              <w:rPr>
                <w:bCs/>
              </w:rPr>
              <w:t xml:space="preserve"> заявок, подведения итогов </w:t>
            </w:r>
            <w:r w:rsidR="004577F0" w:rsidRPr="00C0407C">
              <w:rPr>
                <w:bCs/>
              </w:rPr>
              <w:t>запроса предложений</w:t>
            </w:r>
          </w:p>
        </w:tc>
        <w:tc>
          <w:tcPr>
            <w:tcW w:w="6523" w:type="dxa"/>
          </w:tcPr>
          <w:p w:rsidR="005206D5" w:rsidRPr="002E6773" w:rsidRDefault="005206D5" w:rsidP="005206D5">
            <w:pPr>
              <w:pStyle w:val="Times12"/>
              <w:ind w:left="45" w:right="113" w:firstLine="0"/>
              <w:rPr>
                <w:bCs w:val="0"/>
                <w:color w:val="000000" w:themeColor="text1"/>
                <w:szCs w:val="24"/>
              </w:rPr>
            </w:pPr>
            <w:r w:rsidRPr="002E6773">
              <w:rPr>
                <w:bCs w:val="0"/>
                <w:color w:val="000000" w:themeColor="text1"/>
                <w:szCs w:val="24"/>
              </w:rPr>
              <w:t xml:space="preserve">Рассмотрение заявок: не позднее </w:t>
            </w:r>
            <w:r w:rsidR="001073F4" w:rsidRPr="002E6773">
              <w:rPr>
                <w:bCs w:val="0"/>
                <w:color w:val="000000" w:themeColor="text1"/>
                <w:szCs w:val="24"/>
              </w:rPr>
              <w:t>«</w:t>
            </w:r>
            <w:r w:rsidR="005F1AD0">
              <w:rPr>
                <w:bCs w:val="0"/>
                <w:color w:val="000000" w:themeColor="text1"/>
                <w:szCs w:val="24"/>
              </w:rPr>
              <w:t>2</w:t>
            </w:r>
            <w:r w:rsidR="0045760F">
              <w:rPr>
                <w:bCs w:val="0"/>
                <w:color w:val="000000" w:themeColor="text1"/>
                <w:szCs w:val="24"/>
              </w:rPr>
              <w:t>8</w:t>
            </w:r>
            <w:r w:rsidR="003F1E4B" w:rsidRPr="002E6773">
              <w:rPr>
                <w:bCs w:val="0"/>
                <w:color w:val="000000" w:themeColor="text1"/>
                <w:szCs w:val="24"/>
              </w:rPr>
              <w:t>»</w:t>
            </w:r>
            <w:r w:rsidRPr="002E6773">
              <w:rPr>
                <w:bCs w:val="0"/>
                <w:color w:val="000000" w:themeColor="text1"/>
                <w:szCs w:val="24"/>
              </w:rPr>
              <w:t xml:space="preserve"> </w:t>
            </w:r>
            <w:r w:rsidR="006A2BBC">
              <w:rPr>
                <w:bCs w:val="0"/>
                <w:color w:val="000000" w:themeColor="text1"/>
                <w:szCs w:val="24"/>
              </w:rPr>
              <w:t>апреля</w:t>
            </w:r>
            <w:r w:rsidR="001822F1" w:rsidRPr="002E6773">
              <w:rPr>
                <w:bCs w:val="0"/>
                <w:color w:val="000000" w:themeColor="text1"/>
                <w:szCs w:val="24"/>
              </w:rPr>
              <w:t xml:space="preserve"> </w:t>
            </w:r>
            <w:r w:rsidR="00A62F0B" w:rsidRPr="002E6773">
              <w:rPr>
                <w:bCs w:val="0"/>
                <w:color w:val="000000" w:themeColor="text1"/>
                <w:szCs w:val="24"/>
              </w:rPr>
              <w:t>201</w:t>
            </w:r>
            <w:r w:rsidR="006A2BBC">
              <w:rPr>
                <w:bCs w:val="0"/>
                <w:color w:val="000000" w:themeColor="text1"/>
                <w:szCs w:val="24"/>
              </w:rPr>
              <w:t>8</w:t>
            </w:r>
            <w:r w:rsidR="001822F1" w:rsidRPr="002E6773">
              <w:rPr>
                <w:bCs w:val="0"/>
                <w:color w:val="000000" w:themeColor="text1"/>
                <w:szCs w:val="24"/>
              </w:rPr>
              <w:t xml:space="preserve"> </w:t>
            </w:r>
            <w:r w:rsidRPr="002E6773">
              <w:rPr>
                <w:bCs w:val="0"/>
                <w:color w:val="000000" w:themeColor="text1"/>
                <w:szCs w:val="24"/>
              </w:rPr>
              <w:t xml:space="preserve"> года</w:t>
            </w:r>
            <w:r w:rsidR="003F1E4B" w:rsidRPr="002E6773">
              <w:rPr>
                <w:bCs w:val="0"/>
                <w:color w:val="000000" w:themeColor="text1"/>
                <w:szCs w:val="24"/>
              </w:rPr>
              <w:t xml:space="preserve"> в 1</w:t>
            </w:r>
            <w:r w:rsidR="006963F0" w:rsidRPr="002E6773">
              <w:rPr>
                <w:bCs w:val="0"/>
                <w:color w:val="000000" w:themeColor="text1"/>
                <w:szCs w:val="24"/>
              </w:rPr>
              <w:t>0</w:t>
            </w:r>
            <w:r w:rsidR="003F1E4B" w:rsidRPr="002E6773">
              <w:rPr>
                <w:bCs w:val="0"/>
                <w:color w:val="000000" w:themeColor="text1"/>
                <w:szCs w:val="24"/>
              </w:rPr>
              <w:t>.</w:t>
            </w:r>
            <w:r w:rsidR="006963F0" w:rsidRPr="002E6773">
              <w:rPr>
                <w:bCs w:val="0"/>
                <w:color w:val="000000" w:themeColor="text1"/>
                <w:szCs w:val="24"/>
              </w:rPr>
              <w:t>3</w:t>
            </w:r>
            <w:r w:rsidR="003F1E4B" w:rsidRPr="002E6773">
              <w:rPr>
                <w:bCs w:val="0"/>
                <w:color w:val="000000" w:themeColor="text1"/>
                <w:szCs w:val="24"/>
              </w:rPr>
              <w:t>0.</w:t>
            </w:r>
          </w:p>
          <w:p w:rsidR="005206D5" w:rsidRPr="002E6773" w:rsidRDefault="005206D5" w:rsidP="005206D5">
            <w:pPr>
              <w:pStyle w:val="Times12"/>
              <w:ind w:left="45" w:right="113" w:firstLine="0"/>
              <w:rPr>
                <w:bCs w:val="0"/>
                <w:color w:val="000000" w:themeColor="text1"/>
                <w:szCs w:val="24"/>
              </w:rPr>
            </w:pPr>
            <w:r w:rsidRPr="002E6773">
              <w:rPr>
                <w:bCs w:val="0"/>
                <w:color w:val="000000" w:themeColor="text1"/>
                <w:szCs w:val="24"/>
              </w:rPr>
              <w:t xml:space="preserve">Оценка и сопоставление заявок: не позднее </w:t>
            </w:r>
            <w:r w:rsidR="003F1E4B" w:rsidRPr="002E6773">
              <w:rPr>
                <w:bCs w:val="0"/>
                <w:color w:val="000000" w:themeColor="text1"/>
                <w:szCs w:val="24"/>
              </w:rPr>
              <w:t>«</w:t>
            </w:r>
            <w:r w:rsidR="005F1AD0">
              <w:rPr>
                <w:bCs w:val="0"/>
                <w:color w:val="000000" w:themeColor="text1"/>
                <w:szCs w:val="24"/>
              </w:rPr>
              <w:t>2</w:t>
            </w:r>
            <w:r w:rsidR="0045760F">
              <w:rPr>
                <w:bCs w:val="0"/>
                <w:color w:val="000000" w:themeColor="text1"/>
                <w:szCs w:val="24"/>
              </w:rPr>
              <w:t>8</w:t>
            </w:r>
            <w:r w:rsidR="003F1E4B" w:rsidRPr="002E6773">
              <w:rPr>
                <w:bCs w:val="0"/>
                <w:color w:val="000000" w:themeColor="text1"/>
                <w:szCs w:val="24"/>
              </w:rPr>
              <w:t>»</w:t>
            </w:r>
            <w:r w:rsidRPr="002E6773">
              <w:rPr>
                <w:bCs w:val="0"/>
                <w:color w:val="000000" w:themeColor="text1"/>
                <w:szCs w:val="24"/>
              </w:rPr>
              <w:t xml:space="preserve"> </w:t>
            </w:r>
            <w:r w:rsidR="006A2BBC">
              <w:rPr>
                <w:bCs w:val="0"/>
                <w:color w:val="000000" w:themeColor="text1"/>
                <w:szCs w:val="24"/>
              </w:rPr>
              <w:t>апреля</w:t>
            </w:r>
            <w:r w:rsidR="001822F1" w:rsidRPr="002E6773">
              <w:rPr>
                <w:bCs w:val="0"/>
                <w:color w:val="000000" w:themeColor="text1"/>
                <w:szCs w:val="24"/>
              </w:rPr>
              <w:t xml:space="preserve"> </w:t>
            </w:r>
            <w:r w:rsidR="00A62F0B" w:rsidRPr="002E6773">
              <w:rPr>
                <w:bCs w:val="0"/>
                <w:color w:val="000000" w:themeColor="text1"/>
                <w:szCs w:val="24"/>
              </w:rPr>
              <w:t>201</w:t>
            </w:r>
            <w:r w:rsidR="006A2BBC">
              <w:rPr>
                <w:bCs w:val="0"/>
                <w:color w:val="000000" w:themeColor="text1"/>
                <w:szCs w:val="24"/>
              </w:rPr>
              <w:t>8</w:t>
            </w:r>
            <w:r w:rsidR="001822F1" w:rsidRPr="002E6773">
              <w:rPr>
                <w:bCs w:val="0"/>
                <w:color w:val="000000" w:themeColor="text1"/>
                <w:szCs w:val="24"/>
              </w:rPr>
              <w:t xml:space="preserve"> </w:t>
            </w:r>
            <w:r w:rsidR="003F1E4B" w:rsidRPr="002E6773">
              <w:rPr>
                <w:bCs w:val="0"/>
                <w:color w:val="000000" w:themeColor="text1"/>
                <w:szCs w:val="24"/>
              </w:rPr>
              <w:t xml:space="preserve"> года в 1</w:t>
            </w:r>
            <w:r w:rsidR="006963F0" w:rsidRPr="002E6773">
              <w:rPr>
                <w:bCs w:val="0"/>
                <w:color w:val="000000" w:themeColor="text1"/>
                <w:szCs w:val="24"/>
              </w:rPr>
              <w:t>1</w:t>
            </w:r>
            <w:r w:rsidR="003F1E4B" w:rsidRPr="002E6773">
              <w:rPr>
                <w:bCs w:val="0"/>
                <w:color w:val="000000" w:themeColor="text1"/>
                <w:szCs w:val="24"/>
              </w:rPr>
              <w:t xml:space="preserve">.30. </w:t>
            </w:r>
          </w:p>
          <w:p w:rsidR="005206D5" w:rsidRPr="002E6773" w:rsidRDefault="005206D5" w:rsidP="005206D5">
            <w:pPr>
              <w:pStyle w:val="Times12"/>
              <w:ind w:left="45" w:right="113" w:firstLine="0"/>
              <w:rPr>
                <w:bCs w:val="0"/>
                <w:color w:val="000000" w:themeColor="text1"/>
                <w:szCs w:val="24"/>
              </w:rPr>
            </w:pPr>
          </w:p>
          <w:p w:rsidR="005206D5" w:rsidRPr="002E6773" w:rsidRDefault="005206D5" w:rsidP="004577F0">
            <w:pPr>
              <w:pStyle w:val="Times12"/>
              <w:ind w:left="45" w:right="113" w:firstLine="0"/>
              <w:rPr>
                <w:bCs w:val="0"/>
                <w:color w:val="000000" w:themeColor="text1"/>
                <w:szCs w:val="24"/>
              </w:rPr>
            </w:pPr>
          </w:p>
        </w:tc>
      </w:tr>
      <w:tr w:rsidR="005206D5" w:rsidRPr="00C0407C" w:rsidTr="005F7A56">
        <w:trPr>
          <w:trHeight w:val="232"/>
        </w:trPr>
        <w:tc>
          <w:tcPr>
            <w:tcW w:w="884" w:type="dxa"/>
          </w:tcPr>
          <w:p w:rsidR="005206D5" w:rsidRPr="00C0407C" w:rsidRDefault="005206D5" w:rsidP="005206D5">
            <w:pPr>
              <w:spacing w:after="120"/>
              <w:ind w:left="-15"/>
              <w:jc w:val="center"/>
            </w:pPr>
            <w:r w:rsidRPr="00C0407C">
              <w:t>21.</w:t>
            </w:r>
          </w:p>
        </w:tc>
        <w:tc>
          <w:tcPr>
            <w:tcW w:w="2945" w:type="dxa"/>
          </w:tcPr>
          <w:p w:rsidR="005206D5" w:rsidRPr="00C0407C" w:rsidRDefault="005206D5" w:rsidP="005206D5">
            <w:pPr>
              <w:pStyle w:val="Times12"/>
              <w:ind w:left="45" w:right="113" w:firstLine="0"/>
              <w:jc w:val="left"/>
              <w:rPr>
                <w:bCs w:val="0"/>
                <w:szCs w:val="24"/>
              </w:rPr>
            </w:pPr>
            <w:r w:rsidRPr="00C0407C">
              <w:rPr>
                <w:bCs w:val="0"/>
                <w:szCs w:val="24"/>
              </w:rPr>
              <w:t xml:space="preserve">Критерии оценки заявок на участие </w:t>
            </w:r>
            <w:proofErr w:type="gramStart"/>
            <w:r w:rsidRPr="00C0407C">
              <w:rPr>
                <w:bCs w:val="0"/>
                <w:szCs w:val="24"/>
              </w:rPr>
              <w:t>в</w:t>
            </w:r>
            <w:proofErr w:type="gramEnd"/>
            <w:r w:rsidRPr="00C0407C">
              <w:rPr>
                <w:bCs w:val="0"/>
                <w:szCs w:val="24"/>
              </w:rPr>
              <w:t xml:space="preserve"> </w:t>
            </w:r>
            <w:r w:rsidR="004577F0" w:rsidRPr="00C0407C">
              <w:rPr>
                <w:bCs w:val="0"/>
                <w:szCs w:val="24"/>
              </w:rPr>
              <w:t xml:space="preserve">запроса предложений </w:t>
            </w:r>
            <w:r w:rsidRPr="00C0407C">
              <w:rPr>
                <w:bCs w:val="0"/>
                <w:szCs w:val="24"/>
              </w:rPr>
              <w:t xml:space="preserve"> </w:t>
            </w:r>
          </w:p>
        </w:tc>
        <w:tc>
          <w:tcPr>
            <w:tcW w:w="6523" w:type="dxa"/>
          </w:tcPr>
          <w:tbl>
            <w:tblPr>
              <w:tblW w:w="95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27"/>
            </w:tblGrid>
            <w:tr w:rsidR="00C7248D" w:rsidRPr="00C0407C" w:rsidTr="0026099D">
              <w:tc>
                <w:tcPr>
                  <w:tcW w:w="9527" w:type="dxa"/>
                </w:tcPr>
                <w:p w:rsidR="00C7248D" w:rsidRPr="00C0407C" w:rsidRDefault="00C7248D" w:rsidP="00F10B37">
                  <w:pPr>
                    <w:autoSpaceDE w:val="0"/>
                    <w:autoSpaceDN w:val="0"/>
                    <w:adjustRightInd w:val="0"/>
                    <w:jc w:val="both"/>
                    <w:rPr>
                      <w:iCs/>
                      <w:color w:val="000000"/>
                    </w:rPr>
                  </w:pPr>
                  <w:r w:rsidRPr="00C0407C">
                    <w:rPr>
                      <w:iCs/>
                      <w:color w:val="000000"/>
                    </w:rPr>
                    <w:t xml:space="preserve">Цена договора (значение критерия </w:t>
                  </w:r>
                  <w:r w:rsidR="0026099D" w:rsidRPr="00C0407C">
                    <w:rPr>
                      <w:iCs/>
                      <w:color w:val="000000"/>
                    </w:rPr>
                    <w:t>(</w:t>
                  </w:r>
                  <w:r w:rsidR="0026099D" w:rsidRPr="00C0407C">
                    <w:rPr>
                      <w:iCs/>
                      <w:color w:val="000000"/>
                      <w:lang w:val="en-US"/>
                    </w:rPr>
                    <w:t>A</w:t>
                  </w:r>
                  <w:r w:rsidR="0026099D" w:rsidRPr="00C0407C">
                    <w:rPr>
                      <w:iCs/>
                      <w:color w:val="000000"/>
                      <w:vertAlign w:val="subscript"/>
                      <w:lang w:val="en-US"/>
                    </w:rPr>
                    <w:t>i</w:t>
                  </w:r>
                  <w:proofErr w:type="gramStart"/>
                  <w:r w:rsidR="0026099D" w:rsidRPr="00C0407C">
                    <w:rPr>
                      <w:iCs/>
                      <w:color w:val="000000"/>
                      <w:vertAlign w:val="subscript"/>
                    </w:rPr>
                    <w:t xml:space="preserve"> </w:t>
                  </w:r>
                  <w:r w:rsidR="00516CAD" w:rsidRPr="00C0407C">
                    <w:rPr>
                      <w:iCs/>
                      <w:color w:val="000000"/>
                    </w:rPr>
                    <w:t>)</w:t>
                  </w:r>
                  <w:proofErr w:type="gramEnd"/>
                  <w:r w:rsidR="00516CAD" w:rsidRPr="00C0407C">
                    <w:rPr>
                      <w:iCs/>
                      <w:color w:val="000000"/>
                    </w:rPr>
                    <w:t xml:space="preserve"> </w:t>
                  </w:r>
                  <w:r w:rsidR="00036B31" w:rsidRPr="00C0407C">
                    <w:rPr>
                      <w:iCs/>
                      <w:color w:val="000000"/>
                    </w:rPr>
                    <w:t>8</w:t>
                  </w:r>
                  <w:r w:rsidRPr="00C0407C">
                    <w:rPr>
                      <w:iCs/>
                      <w:color w:val="000000"/>
                    </w:rPr>
                    <w:t>0%)</w:t>
                  </w:r>
                </w:p>
                <w:p w:rsidR="0026099D" w:rsidRPr="00C0407C" w:rsidRDefault="0026099D" w:rsidP="00F10B37">
                  <w:pPr>
                    <w:autoSpaceDE w:val="0"/>
                    <w:autoSpaceDN w:val="0"/>
                    <w:adjustRightInd w:val="0"/>
                    <w:jc w:val="both"/>
                  </w:pPr>
                  <w:r w:rsidRPr="00C0407C">
                    <w:t>Срок существования организации (</w:t>
                  </w:r>
                  <w:proofErr w:type="gramStart"/>
                  <w:r w:rsidRPr="00C0407C">
                    <w:t>с даты регистрации</w:t>
                  </w:r>
                  <w:proofErr w:type="gramEnd"/>
                  <w:r w:rsidRPr="00C0407C">
                    <w:t xml:space="preserve">). </w:t>
                  </w:r>
                </w:p>
                <w:p w:rsidR="00C7248D" w:rsidRPr="00C0407C" w:rsidRDefault="0026099D" w:rsidP="0026099D">
                  <w:pPr>
                    <w:autoSpaceDE w:val="0"/>
                    <w:autoSpaceDN w:val="0"/>
                    <w:adjustRightInd w:val="0"/>
                    <w:jc w:val="both"/>
                    <w:rPr>
                      <w:b/>
                      <w:bCs/>
                      <w:i/>
                      <w:iCs/>
                      <w:color w:val="000000"/>
                    </w:rPr>
                  </w:pPr>
                  <w:r w:rsidRPr="00C0407C">
                    <w:t>Значимость критерия (С</w:t>
                  </w:r>
                  <w:proofErr w:type="spellStart"/>
                  <w:proofErr w:type="gramStart"/>
                  <w:r w:rsidRPr="00C0407C">
                    <w:rPr>
                      <w:lang w:val="en-US"/>
                    </w:rPr>
                    <w:t>i</w:t>
                  </w:r>
                  <w:proofErr w:type="spellEnd"/>
                  <w:proofErr w:type="gramEnd"/>
                  <w:r w:rsidRPr="00C0407C">
                    <w:t>) 20 %</w:t>
                  </w:r>
                </w:p>
              </w:tc>
            </w:tr>
          </w:tbl>
          <w:p w:rsidR="005206D5" w:rsidRPr="00C0407C" w:rsidRDefault="005206D5" w:rsidP="005206D5"/>
        </w:tc>
      </w:tr>
      <w:tr w:rsidR="005206D5" w:rsidRPr="00C0407C" w:rsidTr="005F7A56">
        <w:trPr>
          <w:trHeight w:val="550"/>
        </w:trPr>
        <w:tc>
          <w:tcPr>
            <w:tcW w:w="884" w:type="dxa"/>
          </w:tcPr>
          <w:p w:rsidR="005206D5" w:rsidRPr="00C0407C" w:rsidRDefault="005206D5" w:rsidP="005206D5">
            <w:pPr>
              <w:spacing w:after="120"/>
              <w:ind w:left="-15"/>
              <w:jc w:val="center"/>
            </w:pPr>
            <w:r w:rsidRPr="00C0407C">
              <w:t>22.</w:t>
            </w:r>
          </w:p>
        </w:tc>
        <w:tc>
          <w:tcPr>
            <w:tcW w:w="2945" w:type="dxa"/>
          </w:tcPr>
          <w:p w:rsidR="005206D5" w:rsidRPr="00C0407C" w:rsidRDefault="005206D5" w:rsidP="005206D5">
            <w:pPr>
              <w:spacing w:after="120"/>
              <w:ind w:right="153"/>
            </w:pPr>
            <w:r w:rsidRPr="00C0407C">
              <w:t xml:space="preserve">Методика оценки заявок на участие </w:t>
            </w:r>
            <w:proofErr w:type="gramStart"/>
            <w:r w:rsidRPr="00C0407C">
              <w:t>в</w:t>
            </w:r>
            <w:proofErr w:type="gramEnd"/>
            <w:r w:rsidRPr="00C0407C">
              <w:t xml:space="preserve"> </w:t>
            </w:r>
            <w:r w:rsidR="004577F0" w:rsidRPr="00C0407C">
              <w:rPr>
                <w:bCs/>
              </w:rPr>
              <w:t>запроса предложений</w:t>
            </w:r>
          </w:p>
        </w:tc>
        <w:tc>
          <w:tcPr>
            <w:tcW w:w="6523" w:type="dxa"/>
          </w:tcPr>
          <w:p w:rsidR="00806A39" w:rsidRPr="00C0407C" w:rsidRDefault="00806A39" w:rsidP="00806A39">
            <w:pPr>
              <w:autoSpaceDE w:val="0"/>
              <w:autoSpaceDN w:val="0"/>
              <w:adjustRightInd w:val="0"/>
              <w:ind w:firstLine="540"/>
              <w:jc w:val="both"/>
            </w:pPr>
            <w:r w:rsidRPr="00C0407C">
              <w:t>Оценка заявки по критерию «Цена договора» осуществляется в следующем порядке:</w:t>
            </w:r>
          </w:p>
          <w:p w:rsidR="00806A39" w:rsidRPr="00C0407C" w:rsidRDefault="00806A39" w:rsidP="00806A39">
            <w:pPr>
              <w:autoSpaceDE w:val="0"/>
              <w:autoSpaceDN w:val="0"/>
              <w:adjustRightInd w:val="0"/>
              <w:jc w:val="both"/>
            </w:pPr>
            <w:r w:rsidRPr="00C0407C">
              <w:t>Рейтинг, присуждаемый заявке по критерию «цена договора», определяется по формуле:</w:t>
            </w:r>
          </w:p>
          <w:p w:rsidR="00806A39" w:rsidRPr="00C0407C" w:rsidRDefault="00806A39" w:rsidP="00806A39">
            <w:pPr>
              <w:autoSpaceDE w:val="0"/>
              <w:autoSpaceDN w:val="0"/>
              <w:adjustRightInd w:val="0"/>
              <w:jc w:val="both"/>
            </w:pPr>
          </w:p>
          <w:p w:rsidR="00806A39" w:rsidRPr="002E6773" w:rsidRDefault="00806A39" w:rsidP="00806A39">
            <w:pPr>
              <w:jc w:val="center"/>
              <w:rPr>
                <w:b/>
                <w:i/>
                <w:iCs/>
                <w:vertAlign w:val="subscript"/>
                <w:lang w:val="fi-FI"/>
              </w:rPr>
            </w:pPr>
            <w:r w:rsidRPr="002E6773">
              <w:rPr>
                <w:b/>
                <w:i/>
                <w:iCs/>
                <w:lang w:val="fi-FI"/>
              </w:rPr>
              <w:t>A</w:t>
            </w:r>
            <w:r w:rsidRPr="002E6773">
              <w:rPr>
                <w:b/>
                <w:i/>
                <w:iCs/>
                <w:vertAlign w:val="subscript"/>
                <w:lang w:val="fi-FI"/>
              </w:rPr>
              <w:t>max</w:t>
            </w:r>
          </w:p>
          <w:p w:rsidR="00806A39" w:rsidRPr="002E6773" w:rsidRDefault="00806A39" w:rsidP="00806A39">
            <w:pPr>
              <w:jc w:val="center"/>
              <w:rPr>
                <w:b/>
                <w:i/>
                <w:iCs/>
                <w:lang w:val="fi-FI"/>
              </w:rPr>
            </w:pPr>
            <w:r w:rsidRPr="002E6773">
              <w:rPr>
                <w:b/>
                <w:i/>
                <w:iCs/>
                <w:lang w:val="fi-FI"/>
              </w:rPr>
              <w:t>Ra</w:t>
            </w:r>
            <w:r w:rsidRPr="002E6773">
              <w:rPr>
                <w:b/>
                <w:i/>
                <w:iCs/>
                <w:vertAlign w:val="subscript"/>
                <w:lang w:val="fi-FI"/>
              </w:rPr>
              <w:t>i</w:t>
            </w:r>
            <w:r w:rsidRPr="002E6773">
              <w:rPr>
                <w:b/>
                <w:i/>
                <w:iCs/>
                <w:lang w:val="fi-FI"/>
              </w:rPr>
              <w:t xml:space="preserve"> = ––––––––x100 ,</w:t>
            </w:r>
          </w:p>
          <w:p w:rsidR="00806A39" w:rsidRPr="002E6773" w:rsidRDefault="00480966" w:rsidP="00806A39">
            <w:pPr>
              <w:jc w:val="center"/>
              <w:rPr>
                <w:b/>
                <w:i/>
                <w:iCs/>
                <w:lang w:val="fi-FI"/>
              </w:rPr>
            </w:pPr>
            <w:r w:rsidRPr="002E6773">
              <w:rPr>
                <w:b/>
                <w:i/>
                <w:iCs/>
                <w:lang w:val="fi-FI"/>
              </w:rPr>
              <w:t>A</w:t>
            </w:r>
            <w:r w:rsidRPr="002E6773">
              <w:rPr>
                <w:b/>
                <w:i/>
                <w:iCs/>
                <w:vertAlign w:val="subscript"/>
                <w:lang w:val="fi-FI"/>
              </w:rPr>
              <w:t>i</w:t>
            </w:r>
            <w:r w:rsidRPr="002E6773">
              <w:rPr>
                <w:b/>
                <w:i/>
                <w:iCs/>
                <w:lang w:val="fi-FI"/>
              </w:rPr>
              <w:t xml:space="preserve"> </w:t>
            </w:r>
          </w:p>
          <w:p w:rsidR="00806A39" w:rsidRPr="002E6773" w:rsidRDefault="00806A39" w:rsidP="00806A39">
            <w:pPr>
              <w:ind w:firstLine="360"/>
              <w:jc w:val="both"/>
              <w:rPr>
                <w:iCs/>
                <w:lang w:val="fi-FI"/>
              </w:rPr>
            </w:pPr>
            <w:r w:rsidRPr="00C0407C">
              <w:rPr>
                <w:iCs/>
              </w:rPr>
              <w:t>где</w:t>
            </w:r>
            <w:r w:rsidRPr="002E6773">
              <w:rPr>
                <w:iCs/>
                <w:lang w:val="fi-FI"/>
              </w:rPr>
              <w:t xml:space="preserve">: </w:t>
            </w:r>
          </w:p>
          <w:p w:rsidR="00806A39" w:rsidRPr="00C0407C" w:rsidRDefault="00806A39" w:rsidP="00806A39">
            <w:pPr>
              <w:pStyle w:val="ConsPlusNonformat"/>
              <w:rPr>
                <w:rFonts w:ascii="Times New Roman" w:hAnsi="Times New Roman" w:cs="Times New Roman"/>
                <w:sz w:val="24"/>
                <w:szCs w:val="24"/>
              </w:rPr>
            </w:pPr>
            <w:proofErr w:type="spellStart"/>
            <w:r w:rsidRPr="00C0407C">
              <w:rPr>
                <w:rFonts w:ascii="Times New Roman" w:hAnsi="Times New Roman" w:cs="Times New Roman"/>
                <w:b/>
                <w:i/>
                <w:iCs/>
                <w:sz w:val="24"/>
                <w:szCs w:val="24"/>
                <w:lang w:val="en-US"/>
              </w:rPr>
              <w:t>Ra</w:t>
            </w:r>
            <w:r w:rsidRPr="00C0407C">
              <w:rPr>
                <w:rFonts w:ascii="Times New Roman" w:hAnsi="Times New Roman" w:cs="Times New Roman"/>
                <w:b/>
                <w:i/>
                <w:iCs/>
                <w:sz w:val="24"/>
                <w:szCs w:val="24"/>
                <w:vertAlign w:val="subscript"/>
                <w:lang w:val="en-US"/>
              </w:rPr>
              <w:t>i</w:t>
            </w:r>
            <w:proofErr w:type="spellEnd"/>
            <w:r w:rsidRPr="00C0407C">
              <w:rPr>
                <w:rFonts w:ascii="Times New Roman" w:hAnsi="Times New Roman" w:cs="Times New Roman"/>
                <w:sz w:val="24"/>
                <w:szCs w:val="24"/>
              </w:rPr>
              <w:t xml:space="preserve"> - рейтинг, присуждаемый i-й заявке по указанному критерию;</w:t>
            </w:r>
          </w:p>
          <w:p w:rsidR="00806A39" w:rsidRPr="00C0407C" w:rsidRDefault="00806A39" w:rsidP="00806A39">
            <w:pPr>
              <w:pStyle w:val="ConsPlusNonformat"/>
              <w:rPr>
                <w:rFonts w:ascii="Times New Roman" w:hAnsi="Times New Roman" w:cs="Times New Roman"/>
                <w:sz w:val="24"/>
                <w:szCs w:val="24"/>
              </w:rPr>
            </w:pPr>
            <w:r w:rsidRPr="00C0407C">
              <w:rPr>
                <w:rFonts w:ascii="Times New Roman" w:hAnsi="Times New Roman" w:cs="Times New Roman"/>
                <w:b/>
                <w:i/>
                <w:iCs/>
                <w:sz w:val="24"/>
                <w:szCs w:val="24"/>
                <w:lang w:val="en-US"/>
              </w:rPr>
              <w:t>A</w:t>
            </w:r>
            <w:r w:rsidRPr="00C0407C">
              <w:rPr>
                <w:rFonts w:ascii="Times New Roman" w:hAnsi="Times New Roman" w:cs="Times New Roman"/>
                <w:b/>
                <w:i/>
                <w:iCs/>
                <w:sz w:val="24"/>
                <w:szCs w:val="24"/>
                <w:vertAlign w:val="subscript"/>
                <w:lang w:val="en-US"/>
              </w:rPr>
              <w:t>max</w:t>
            </w:r>
            <w:r w:rsidRPr="00C0407C">
              <w:rPr>
                <w:rFonts w:ascii="Times New Roman" w:hAnsi="Times New Roman" w:cs="Times New Roman"/>
                <w:sz w:val="24"/>
                <w:szCs w:val="24"/>
              </w:rPr>
              <w:t xml:space="preserve"> - начальная (максимальная) цена договора.</w:t>
            </w:r>
          </w:p>
          <w:p w:rsidR="00806A39" w:rsidRPr="00C0407C" w:rsidRDefault="00806A39" w:rsidP="00806A39">
            <w:pPr>
              <w:pStyle w:val="ConsPlusNonformat"/>
              <w:rPr>
                <w:sz w:val="24"/>
                <w:szCs w:val="24"/>
              </w:rPr>
            </w:pPr>
            <w:r w:rsidRPr="00C0407C">
              <w:rPr>
                <w:rFonts w:ascii="Times New Roman" w:hAnsi="Times New Roman" w:cs="Times New Roman"/>
                <w:b/>
                <w:i/>
                <w:iCs/>
                <w:sz w:val="24"/>
                <w:szCs w:val="24"/>
                <w:lang w:val="en-US"/>
              </w:rPr>
              <w:t>A</w:t>
            </w:r>
            <w:r w:rsidRPr="00C0407C">
              <w:rPr>
                <w:rFonts w:ascii="Times New Roman" w:hAnsi="Times New Roman" w:cs="Times New Roman"/>
                <w:b/>
                <w:i/>
                <w:iCs/>
                <w:sz w:val="24"/>
                <w:szCs w:val="24"/>
                <w:vertAlign w:val="subscript"/>
                <w:lang w:val="en-US"/>
              </w:rPr>
              <w:t>i</w:t>
            </w:r>
            <w:r w:rsidRPr="00C0407C">
              <w:rPr>
                <w:rFonts w:ascii="Times New Roman" w:hAnsi="Times New Roman" w:cs="Times New Roman"/>
                <w:sz w:val="24"/>
                <w:szCs w:val="24"/>
              </w:rPr>
              <w:t xml:space="preserve"> - предложение i-го участника конкурса по цене договора.</w:t>
            </w:r>
          </w:p>
          <w:p w:rsidR="00806A39" w:rsidRPr="00C0407C" w:rsidRDefault="00806A39" w:rsidP="00806A39">
            <w:pPr>
              <w:ind w:firstLine="360"/>
              <w:rPr>
                <w:iCs/>
              </w:rPr>
            </w:pPr>
          </w:p>
          <w:p w:rsidR="004A41F4" w:rsidRPr="00C0407C" w:rsidRDefault="00806A39" w:rsidP="004A41F4">
            <w:pPr>
              <w:spacing w:line="23" w:lineRule="atLeast"/>
              <w:jc w:val="both"/>
              <w:rPr>
                <w:b/>
                <w:i/>
              </w:rPr>
            </w:pPr>
            <w:r w:rsidRPr="00C0407C">
              <w:t xml:space="preserve">Оценка заявки по критерию </w:t>
            </w:r>
            <w:r w:rsidR="004A41F4" w:rsidRPr="00C0407C">
              <w:t>с</w:t>
            </w:r>
            <w:r w:rsidR="004A41F4" w:rsidRPr="00C0407C">
              <w:rPr>
                <w:b/>
                <w:i/>
              </w:rPr>
              <w:t>рок существования организации (</w:t>
            </w:r>
            <w:proofErr w:type="gramStart"/>
            <w:r w:rsidR="004A41F4" w:rsidRPr="00C0407C">
              <w:rPr>
                <w:b/>
                <w:i/>
              </w:rPr>
              <w:t>с даты регистрации</w:t>
            </w:r>
            <w:proofErr w:type="gramEnd"/>
            <w:r w:rsidR="004A41F4" w:rsidRPr="00C0407C">
              <w:rPr>
                <w:b/>
                <w:i/>
              </w:rPr>
              <w:t>) осуществляется в следующем порядке:</w:t>
            </w:r>
          </w:p>
          <w:p w:rsidR="004A41F4" w:rsidRPr="00C0407C" w:rsidRDefault="004A41F4" w:rsidP="004A41F4">
            <w:pPr>
              <w:spacing w:line="23" w:lineRule="atLeast"/>
              <w:jc w:val="both"/>
              <w:rPr>
                <w:b/>
                <w:i/>
              </w:rPr>
            </w:pPr>
            <w:r w:rsidRPr="00C0407C">
              <w:t>БС</w:t>
            </w:r>
            <w:proofErr w:type="spellStart"/>
            <w:proofErr w:type="gramStart"/>
            <w:r w:rsidRPr="00C0407C">
              <w:rPr>
                <w:lang w:val="en-US"/>
              </w:rPr>
              <w:t>i</w:t>
            </w:r>
            <w:proofErr w:type="spellEnd"/>
            <w:proofErr w:type="gramEnd"/>
            <w:r w:rsidRPr="00C0407C">
              <w:t xml:space="preserve"> – оценка по критерию «Срок существования организации (с даты регистрации)» i-</w:t>
            </w:r>
            <w:proofErr w:type="spellStart"/>
            <w:r w:rsidRPr="00C0407C">
              <w:t>го</w:t>
            </w:r>
            <w:proofErr w:type="spellEnd"/>
            <w:r w:rsidRPr="00C0407C">
              <w:t xml:space="preserve"> участника процедуры закупки, </w:t>
            </w:r>
            <w:r w:rsidRPr="00C0407C">
              <w:lastRenderedPageBreak/>
              <w:t>баллы:</w:t>
            </w:r>
          </w:p>
          <w:p w:rsidR="004A41F4" w:rsidRPr="00C0407C" w:rsidRDefault="004A41F4" w:rsidP="004A41F4">
            <w:pPr>
              <w:spacing w:line="23" w:lineRule="atLeast"/>
              <w:jc w:val="both"/>
              <w:rPr>
                <w:b/>
                <w:i/>
              </w:rPr>
            </w:pPr>
          </w:p>
          <w:p w:rsidR="004A41F4" w:rsidRPr="00C0407C" w:rsidRDefault="004A41F4" w:rsidP="004A41F4">
            <w:pPr>
              <w:spacing w:line="23" w:lineRule="atLeast"/>
              <w:jc w:val="both"/>
            </w:pPr>
            <w:r w:rsidRPr="00C0407C">
              <w:t xml:space="preserve">- более </w:t>
            </w:r>
            <w:r w:rsidR="00711679" w:rsidRPr="00C0407C">
              <w:t>16</w:t>
            </w:r>
            <w:r w:rsidRPr="00C0407C">
              <w:t xml:space="preserve"> лет – 100 баллов;</w:t>
            </w:r>
          </w:p>
          <w:p w:rsidR="004A41F4" w:rsidRPr="00C0407C" w:rsidRDefault="004A41F4" w:rsidP="004A41F4">
            <w:pPr>
              <w:spacing w:line="23" w:lineRule="atLeast"/>
              <w:jc w:val="both"/>
            </w:pPr>
            <w:r w:rsidRPr="00C0407C">
              <w:t xml:space="preserve">- от </w:t>
            </w:r>
            <w:r w:rsidR="008E2E59" w:rsidRPr="00C0407C">
              <w:t>10</w:t>
            </w:r>
            <w:r w:rsidRPr="00C0407C">
              <w:t xml:space="preserve"> до </w:t>
            </w:r>
            <w:r w:rsidR="00711679" w:rsidRPr="00C0407C">
              <w:t>15</w:t>
            </w:r>
            <w:r w:rsidRPr="00C0407C">
              <w:t xml:space="preserve"> лет – 70 баллов;</w:t>
            </w:r>
          </w:p>
          <w:p w:rsidR="004A41F4" w:rsidRPr="00C0407C" w:rsidRDefault="004A41F4" w:rsidP="004A41F4">
            <w:pPr>
              <w:spacing w:line="23" w:lineRule="atLeast"/>
              <w:jc w:val="both"/>
            </w:pPr>
            <w:r w:rsidRPr="00C0407C">
              <w:t xml:space="preserve">- от 4 до </w:t>
            </w:r>
            <w:r w:rsidR="008E2E59" w:rsidRPr="00C0407C">
              <w:t>9</w:t>
            </w:r>
            <w:r w:rsidRPr="00C0407C">
              <w:t xml:space="preserve"> лет – 50 баллов;</w:t>
            </w:r>
          </w:p>
          <w:p w:rsidR="004A41F4" w:rsidRPr="00C0407C" w:rsidRDefault="004A41F4" w:rsidP="004A41F4">
            <w:pPr>
              <w:spacing w:line="23" w:lineRule="atLeast"/>
              <w:jc w:val="both"/>
            </w:pPr>
            <w:r w:rsidRPr="00C0407C">
              <w:t>- от 1 до 3 лет – 30 баллов;</w:t>
            </w:r>
          </w:p>
          <w:p w:rsidR="004A41F4" w:rsidRPr="00C0407C" w:rsidRDefault="004A41F4" w:rsidP="004A41F4">
            <w:pPr>
              <w:autoSpaceDE w:val="0"/>
              <w:autoSpaceDN w:val="0"/>
              <w:adjustRightInd w:val="0"/>
              <w:jc w:val="both"/>
            </w:pPr>
            <w:r w:rsidRPr="00C0407C">
              <w:t>- менее 1 года – 0 баллов.</w:t>
            </w:r>
          </w:p>
          <w:p w:rsidR="004A41F4" w:rsidRPr="00C0407C" w:rsidRDefault="004A41F4" w:rsidP="00806A39">
            <w:pPr>
              <w:autoSpaceDE w:val="0"/>
              <w:autoSpaceDN w:val="0"/>
              <w:adjustRightInd w:val="0"/>
              <w:jc w:val="both"/>
            </w:pPr>
          </w:p>
          <w:p w:rsidR="00806A39" w:rsidRPr="00C0407C" w:rsidRDefault="00806A39" w:rsidP="00806A39">
            <w:pPr>
              <w:autoSpaceDE w:val="0"/>
              <w:autoSpaceDN w:val="0"/>
              <w:adjustRightInd w:val="0"/>
              <w:ind w:firstLine="540"/>
              <w:jc w:val="both"/>
              <w:rPr>
                <w:i/>
                <w:iCs/>
              </w:rPr>
            </w:pPr>
            <w:r w:rsidRPr="00C0407C">
              <w:rPr>
                <w:i/>
                <w:iCs/>
              </w:rPr>
              <w:t>Для оценки заявки осуществляется расчет итогового рейтинга по каждой заявке. Итоговый рейтинг заявки рассчитывается путем сложения рейтингов по каждому критерию оценки заявки, умноженных на их значимость.</w:t>
            </w:r>
          </w:p>
          <w:p w:rsidR="00806A39" w:rsidRPr="00C0407C" w:rsidRDefault="00806A39" w:rsidP="00806A39">
            <w:pPr>
              <w:autoSpaceDE w:val="0"/>
              <w:autoSpaceDN w:val="0"/>
              <w:adjustRightInd w:val="0"/>
              <w:jc w:val="both"/>
              <w:rPr>
                <w:i/>
                <w:iCs/>
              </w:rPr>
            </w:pPr>
            <w:r w:rsidRPr="00C0407C">
              <w:rPr>
                <w:i/>
                <w:iCs/>
              </w:rPr>
              <w:t>Значимость критериев определяется в процентах. При этом для расчетов рейтингов применяется коэффициент значимости, равный значению соответствующего критерия в процентах, деленному на 100.</w:t>
            </w:r>
          </w:p>
          <w:p w:rsidR="00806A39" w:rsidRPr="00C0407C" w:rsidRDefault="00806A39" w:rsidP="00806A39">
            <w:pPr>
              <w:autoSpaceDE w:val="0"/>
              <w:autoSpaceDN w:val="0"/>
              <w:adjustRightInd w:val="0"/>
              <w:ind w:firstLine="540"/>
              <w:jc w:val="both"/>
              <w:rPr>
                <w:i/>
                <w:iCs/>
              </w:rPr>
            </w:pPr>
            <w:r w:rsidRPr="00C0407C">
              <w:rPr>
                <w:i/>
                <w:iCs/>
              </w:rPr>
              <w:t>Присуждение каждой заявке порядкового номера по мере уменьшения степени выгодности содержащихся в ней условий исполнения договора производится по результатам расчета итогового рейтинга по каждой заявке.</w:t>
            </w:r>
          </w:p>
          <w:p w:rsidR="00806A39" w:rsidRPr="00C0407C" w:rsidRDefault="00806A39" w:rsidP="00806A39">
            <w:pPr>
              <w:pStyle w:val="ab"/>
              <w:spacing w:line="23" w:lineRule="atLeast"/>
              <w:jc w:val="both"/>
            </w:pPr>
            <w:r w:rsidRPr="00C0407C">
              <w:rPr>
                <w:i/>
                <w:iCs/>
              </w:rPr>
              <w:t xml:space="preserve">Заявке, набравшей наибольший итоговый рейтинг, присваивается первый номер. </w:t>
            </w:r>
            <w:r w:rsidRPr="00C0407C">
              <w:t xml:space="preserve">Рейтинг заявки представляет собой оценку в баллах, получаемую по результатам оценки по критериям с учетом значимости (веса) данных критериев. </w:t>
            </w:r>
          </w:p>
          <w:p w:rsidR="00806A39" w:rsidRPr="00C0407C" w:rsidRDefault="00806A39" w:rsidP="00806A39">
            <w:pPr>
              <w:pStyle w:val="ab"/>
              <w:spacing w:line="23" w:lineRule="atLeast"/>
              <w:jc w:val="both"/>
            </w:pPr>
            <w:r w:rsidRPr="00C0407C">
              <w:t xml:space="preserve">Рейтинг заявки на участие в запросе предложений i-го участника запроса предложений определяется по формуле: </w:t>
            </w:r>
          </w:p>
          <w:p w:rsidR="00806A39" w:rsidRPr="00C0407C" w:rsidRDefault="00806A39" w:rsidP="00806A39">
            <w:pPr>
              <w:pStyle w:val="ab"/>
              <w:spacing w:line="23" w:lineRule="atLeast"/>
              <w:jc w:val="both"/>
              <w:rPr>
                <w:lang w:val="en-US"/>
              </w:rPr>
            </w:pPr>
            <w:proofErr w:type="spellStart"/>
            <w:r w:rsidRPr="00C0407C">
              <w:rPr>
                <w:lang w:val="en-US"/>
              </w:rPr>
              <w:t>R</w:t>
            </w:r>
            <w:r w:rsidRPr="00C0407C">
              <w:rPr>
                <w:vertAlign w:val="subscript"/>
                <w:lang w:val="en-US"/>
              </w:rPr>
              <w:t>i</w:t>
            </w:r>
            <w:proofErr w:type="spellEnd"/>
            <w:r w:rsidRPr="00C0407C">
              <w:rPr>
                <w:lang w:val="en-US"/>
              </w:rPr>
              <w:t xml:space="preserve"> =</w:t>
            </w:r>
            <w:r w:rsidR="00817CB3" w:rsidRPr="00C0407C">
              <w:t>А</w:t>
            </w:r>
            <w:proofErr w:type="spellStart"/>
            <w:r w:rsidRPr="00C0407C">
              <w:rPr>
                <w:lang w:val="en-US"/>
              </w:rPr>
              <w:t>i</w:t>
            </w:r>
            <w:proofErr w:type="spellEnd"/>
            <w:r w:rsidRPr="00C0407C">
              <w:rPr>
                <w:lang w:val="en-US"/>
              </w:rPr>
              <w:t xml:space="preserve"> </w:t>
            </w:r>
            <w:proofErr w:type="spellStart"/>
            <w:r w:rsidRPr="00C0407C">
              <w:rPr>
                <w:vertAlign w:val="subscript"/>
                <w:lang w:val="en-US"/>
              </w:rPr>
              <w:t>i</w:t>
            </w:r>
            <w:proofErr w:type="spellEnd"/>
            <w:r w:rsidRPr="00C0407C">
              <w:rPr>
                <w:lang w:val="en-US"/>
              </w:rPr>
              <w:t xml:space="preserve"> * V</w:t>
            </w:r>
            <w:r w:rsidR="00817CB3" w:rsidRPr="00C0407C">
              <w:rPr>
                <w:vertAlign w:val="subscript"/>
              </w:rPr>
              <w:t>А</w:t>
            </w:r>
            <w:proofErr w:type="spellStart"/>
            <w:r w:rsidRPr="00C0407C">
              <w:rPr>
                <w:vertAlign w:val="subscript"/>
                <w:lang w:val="en-US"/>
              </w:rPr>
              <w:t>i</w:t>
            </w:r>
            <w:proofErr w:type="spellEnd"/>
            <w:r w:rsidRPr="00C0407C">
              <w:rPr>
                <w:vertAlign w:val="subscript"/>
                <w:lang w:val="en-US"/>
              </w:rPr>
              <w:t xml:space="preserve"> </w:t>
            </w:r>
            <w:r w:rsidRPr="00C0407C">
              <w:rPr>
                <w:lang w:val="en-US"/>
              </w:rPr>
              <w:t>+</w:t>
            </w:r>
            <w:proofErr w:type="spellStart"/>
            <w:r w:rsidRPr="00C0407C">
              <w:rPr>
                <w:lang w:val="en-US"/>
              </w:rPr>
              <w:t>Ci</w:t>
            </w:r>
            <w:proofErr w:type="spellEnd"/>
            <w:r w:rsidRPr="00C0407C">
              <w:rPr>
                <w:lang w:val="en-US"/>
              </w:rPr>
              <w:t xml:space="preserve"> </w:t>
            </w:r>
            <w:proofErr w:type="spellStart"/>
            <w:r w:rsidRPr="00C0407C">
              <w:rPr>
                <w:vertAlign w:val="subscript"/>
                <w:lang w:val="en-US"/>
              </w:rPr>
              <w:t>i</w:t>
            </w:r>
            <w:proofErr w:type="spellEnd"/>
            <w:r w:rsidRPr="00C0407C">
              <w:rPr>
                <w:lang w:val="en-US"/>
              </w:rPr>
              <w:t xml:space="preserve"> * </w:t>
            </w:r>
            <w:proofErr w:type="spellStart"/>
            <w:r w:rsidRPr="00C0407C">
              <w:rPr>
                <w:lang w:val="en-US"/>
              </w:rPr>
              <w:t>V</w:t>
            </w:r>
            <w:r w:rsidRPr="00C0407C">
              <w:rPr>
                <w:vertAlign w:val="subscript"/>
                <w:lang w:val="en-US"/>
              </w:rPr>
              <w:t>Ci</w:t>
            </w:r>
            <w:proofErr w:type="spellEnd"/>
            <w:r w:rsidRPr="00C0407C">
              <w:rPr>
                <w:vertAlign w:val="subscript"/>
                <w:lang w:val="en-US"/>
              </w:rPr>
              <w:t xml:space="preserve">  </w:t>
            </w:r>
            <w:r w:rsidRPr="00C0407C">
              <w:rPr>
                <w:lang w:val="en-US"/>
              </w:rPr>
              <w:t xml:space="preserve">; </w:t>
            </w:r>
          </w:p>
          <w:p w:rsidR="00806A39" w:rsidRPr="00C0407C" w:rsidRDefault="00806A39" w:rsidP="00806A39">
            <w:pPr>
              <w:pStyle w:val="ab"/>
              <w:spacing w:line="23" w:lineRule="atLeast"/>
              <w:jc w:val="both"/>
            </w:pPr>
            <w:r w:rsidRPr="00C0407C">
              <w:t xml:space="preserve">где V – значимость (вес) соответствующего критерия, </w:t>
            </w:r>
            <w:proofErr w:type="spellStart"/>
            <w:r w:rsidR="00817CB3" w:rsidRPr="00C0407C">
              <w:t>А</w:t>
            </w:r>
            <w:proofErr w:type="gramStart"/>
            <w:r w:rsidRPr="00C0407C">
              <w:t>i</w:t>
            </w:r>
            <w:proofErr w:type="spellEnd"/>
            <w:proofErr w:type="gramEnd"/>
            <w:r w:rsidRPr="00C0407C">
              <w:t xml:space="preserve"> </w:t>
            </w:r>
            <w:r w:rsidRPr="00C0407C">
              <w:rPr>
                <w:vertAlign w:val="subscript"/>
              </w:rPr>
              <w:t>i</w:t>
            </w:r>
            <w:r w:rsidRPr="00C0407C">
              <w:t xml:space="preserve">, </w:t>
            </w:r>
            <w:proofErr w:type="spellStart"/>
            <w:r w:rsidRPr="00C0407C">
              <w:t>Ci</w:t>
            </w:r>
            <w:proofErr w:type="spellEnd"/>
            <w:r w:rsidRPr="00C0407C">
              <w:t xml:space="preserve"> </w:t>
            </w:r>
            <w:r w:rsidRPr="00C0407C">
              <w:rPr>
                <w:vertAlign w:val="subscript"/>
              </w:rPr>
              <w:t>i</w:t>
            </w:r>
            <w:r w:rsidRPr="00C0407C">
              <w:t xml:space="preserve">, – оценка (балл) соответствующего критерия. </w:t>
            </w:r>
          </w:p>
          <w:p w:rsidR="00CB1AC8" w:rsidRPr="00C0407C" w:rsidRDefault="00806A39" w:rsidP="00817CB3">
            <w:pPr>
              <w:spacing w:line="23" w:lineRule="atLeast"/>
              <w:jc w:val="both"/>
            </w:pPr>
            <w:r w:rsidRPr="00C0407C">
              <w:t>Совокупная значимость всех критериев равна 100 процентам.</w:t>
            </w:r>
          </w:p>
        </w:tc>
      </w:tr>
      <w:tr w:rsidR="005206D5" w:rsidRPr="00C0407C" w:rsidTr="005F7A56">
        <w:trPr>
          <w:trHeight w:val="194"/>
        </w:trPr>
        <w:tc>
          <w:tcPr>
            <w:tcW w:w="884" w:type="dxa"/>
          </w:tcPr>
          <w:p w:rsidR="005206D5" w:rsidRPr="00C0407C" w:rsidRDefault="005206D5" w:rsidP="005206D5">
            <w:pPr>
              <w:spacing w:after="120"/>
              <w:ind w:left="-15"/>
              <w:jc w:val="center"/>
            </w:pPr>
            <w:r w:rsidRPr="00C0407C">
              <w:lastRenderedPageBreak/>
              <w:t>23.</w:t>
            </w:r>
          </w:p>
        </w:tc>
        <w:tc>
          <w:tcPr>
            <w:tcW w:w="2945" w:type="dxa"/>
          </w:tcPr>
          <w:p w:rsidR="005206D5" w:rsidRPr="00C0407C" w:rsidRDefault="005206D5" w:rsidP="005206D5">
            <w:pPr>
              <w:ind w:right="153"/>
              <w:rPr>
                <w:spacing w:val="-6"/>
              </w:rPr>
            </w:pPr>
            <w:r w:rsidRPr="00C0407C">
              <w:t>Дата</w:t>
            </w:r>
            <w:r w:rsidRPr="00C0407C">
              <w:rPr>
                <w:spacing w:val="-6"/>
              </w:rPr>
              <w:t xml:space="preserve"> подписания договора участником, обязанным заключить договор</w:t>
            </w:r>
          </w:p>
        </w:tc>
        <w:tc>
          <w:tcPr>
            <w:tcW w:w="6523" w:type="dxa"/>
          </w:tcPr>
          <w:p w:rsidR="005206D5" w:rsidRPr="00C0407C" w:rsidRDefault="005206D5" w:rsidP="005206D5">
            <w:pPr>
              <w:ind w:right="113"/>
              <w:jc w:val="both"/>
              <w:rPr>
                <w:spacing w:val="-6"/>
                <w:highlight w:val="yellow"/>
              </w:rPr>
            </w:pPr>
            <w:proofErr w:type="gramStart"/>
            <w:r w:rsidRPr="00C0407C">
              <w:t>Определена</w:t>
            </w:r>
            <w:proofErr w:type="gramEnd"/>
            <w:r w:rsidRPr="00C0407C">
              <w:t xml:space="preserve"> в подразделе 4.15 настоящей документации</w:t>
            </w:r>
          </w:p>
        </w:tc>
      </w:tr>
      <w:tr w:rsidR="005206D5" w:rsidRPr="00C0407C" w:rsidTr="005F7A56">
        <w:trPr>
          <w:trHeight w:val="194"/>
        </w:trPr>
        <w:tc>
          <w:tcPr>
            <w:tcW w:w="884" w:type="dxa"/>
          </w:tcPr>
          <w:p w:rsidR="005206D5" w:rsidRPr="00C0407C" w:rsidRDefault="005206D5" w:rsidP="005206D5">
            <w:pPr>
              <w:spacing w:after="120"/>
              <w:ind w:left="-15"/>
              <w:jc w:val="center"/>
            </w:pPr>
            <w:r w:rsidRPr="00C0407C">
              <w:t>24.</w:t>
            </w:r>
          </w:p>
        </w:tc>
        <w:tc>
          <w:tcPr>
            <w:tcW w:w="2945" w:type="dxa"/>
          </w:tcPr>
          <w:p w:rsidR="005206D5" w:rsidRPr="00C0407C" w:rsidRDefault="005206D5" w:rsidP="005206D5">
            <w:pPr>
              <w:spacing w:after="120"/>
              <w:ind w:right="153"/>
              <w:rPr>
                <w:spacing w:val="-6"/>
              </w:rPr>
            </w:pPr>
            <w:r w:rsidRPr="00C0407C">
              <w:t>Обеспечение</w:t>
            </w:r>
            <w:r w:rsidRPr="00C0407C">
              <w:rPr>
                <w:spacing w:val="-6"/>
              </w:rPr>
              <w:t xml:space="preserve"> исполнения договора </w:t>
            </w:r>
          </w:p>
        </w:tc>
        <w:tc>
          <w:tcPr>
            <w:tcW w:w="6523" w:type="dxa"/>
          </w:tcPr>
          <w:p w:rsidR="005206D5" w:rsidRPr="00C0407C" w:rsidRDefault="005206D5" w:rsidP="005206D5">
            <w:pPr>
              <w:pStyle w:val="ab"/>
              <w:spacing w:line="23" w:lineRule="atLeast"/>
              <w:jc w:val="both"/>
              <w:rPr>
                <w:bCs/>
                <w:i/>
                <w:iCs/>
              </w:rPr>
            </w:pPr>
            <w:r w:rsidRPr="00C0407C">
              <w:rPr>
                <w:bCs/>
                <w:iCs/>
              </w:rPr>
              <w:t xml:space="preserve">Не требуется </w:t>
            </w:r>
          </w:p>
          <w:p w:rsidR="005206D5" w:rsidRPr="00C0407C" w:rsidRDefault="005206D5" w:rsidP="005206D5">
            <w:pPr>
              <w:rPr>
                <w:spacing w:val="-6"/>
              </w:rPr>
            </w:pPr>
          </w:p>
        </w:tc>
      </w:tr>
      <w:tr w:rsidR="005206D5" w:rsidRPr="00C0407C" w:rsidTr="005F7A56">
        <w:trPr>
          <w:trHeight w:val="194"/>
        </w:trPr>
        <w:tc>
          <w:tcPr>
            <w:tcW w:w="884" w:type="dxa"/>
          </w:tcPr>
          <w:p w:rsidR="005206D5" w:rsidRPr="00C0407C" w:rsidRDefault="005206D5" w:rsidP="005206D5">
            <w:pPr>
              <w:spacing w:after="120"/>
              <w:ind w:left="-15"/>
              <w:jc w:val="center"/>
            </w:pPr>
            <w:r w:rsidRPr="00C0407C">
              <w:t>25.</w:t>
            </w:r>
          </w:p>
        </w:tc>
        <w:tc>
          <w:tcPr>
            <w:tcW w:w="2945" w:type="dxa"/>
          </w:tcPr>
          <w:p w:rsidR="005206D5" w:rsidRPr="00C0407C" w:rsidRDefault="005206D5" w:rsidP="005206D5">
            <w:pPr>
              <w:spacing w:after="120"/>
              <w:ind w:right="153"/>
            </w:pPr>
            <w:r w:rsidRPr="00C0407C">
              <w:t>Возможность изменения цены договора и объема закупаемых товаров (работ, услуг), а также иных условий договора</w:t>
            </w:r>
          </w:p>
        </w:tc>
        <w:tc>
          <w:tcPr>
            <w:tcW w:w="6523" w:type="dxa"/>
          </w:tcPr>
          <w:p w:rsidR="005206D5" w:rsidRPr="00C0407C" w:rsidRDefault="005206D5" w:rsidP="005206D5">
            <w:pPr>
              <w:pStyle w:val="ab"/>
              <w:spacing w:line="23" w:lineRule="atLeast"/>
              <w:rPr>
                <w:bCs/>
                <w:iCs/>
              </w:rPr>
            </w:pPr>
            <w:r w:rsidRPr="00C0407C">
              <w:rPr>
                <w:bCs/>
                <w:iCs/>
              </w:rPr>
              <w:t>Возможность изменения отдельных условий договора установлена подразделом 4.17 настоящей документации.</w:t>
            </w:r>
          </w:p>
          <w:p w:rsidR="005206D5" w:rsidRPr="00C0407C" w:rsidRDefault="005206D5" w:rsidP="005206D5">
            <w:pPr>
              <w:pStyle w:val="ConsPlusNormal"/>
              <w:widowControl/>
              <w:ind w:firstLine="0"/>
              <w:jc w:val="both"/>
              <w:rPr>
                <w:rFonts w:ascii="Times New Roman" w:hAnsi="Times New Roman" w:cs="Times New Roman"/>
                <w:bCs/>
                <w:iCs/>
                <w:sz w:val="24"/>
                <w:szCs w:val="24"/>
              </w:rPr>
            </w:pPr>
          </w:p>
        </w:tc>
      </w:tr>
    </w:tbl>
    <w:p w:rsidR="005206D5" w:rsidRDefault="005206D5" w:rsidP="005206D5"/>
    <w:p w:rsidR="0045760F" w:rsidRPr="00C0407C" w:rsidRDefault="0045760F" w:rsidP="005206D5"/>
    <w:p w:rsidR="005206D5" w:rsidRPr="00C0407C" w:rsidRDefault="005206D5" w:rsidP="00B35CA6">
      <w:pPr>
        <w:pStyle w:val="11"/>
        <w:numPr>
          <w:ilvl w:val="0"/>
          <w:numId w:val="23"/>
        </w:numPr>
        <w:tabs>
          <w:tab w:val="clear" w:pos="0"/>
          <w:tab w:val="num" w:pos="120"/>
        </w:tabs>
        <w:ind w:left="360" w:hanging="360"/>
        <w:jc w:val="left"/>
      </w:pPr>
      <w:bookmarkStart w:id="95" w:name="_Toc305665988"/>
      <w:bookmarkStart w:id="96" w:name="_Toc255987070"/>
      <w:r w:rsidRPr="00C0407C">
        <w:lastRenderedPageBreak/>
        <w:t>ОБРАЗЦЫ ФОРМ ОСНОВНЫХ ДОКУМЕНТОВ, ВКЛЮЧАЕМЫХ В </w:t>
      </w:r>
      <w:bookmarkEnd w:id="95"/>
      <w:r w:rsidRPr="00C0407C">
        <w:t xml:space="preserve">СОСТАВ ЗАЯВКИ НАУЧАСТИЕ В </w:t>
      </w:r>
      <w:r w:rsidR="00A05438" w:rsidRPr="00C0407C">
        <w:t>ЗАПРОСЕ ПРЕДЛОЖЕНИЙ.</w:t>
      </w:r>
    </w:p>
    <w:p w:rsidR="005206D5" w:rsidRPr="00C0407C" w:rsidRDefault="005206D5" w:rsidP="005206D5">
      <w:pPr>
        <w:pStyle w:val="Times12"/>
        <w:jc w:val="right"/>
        <w:rPr>
          <w:bCs w:val="0"/>
          <w:szCs w:val="24"/>
        </w:rPr>
      </w:pPr>
      <w:bookmarkStart w:id="97" w:name="форма1"/>
      <w:bookmarkStart w:id="98" w:name="_Toc98251753"/>
      <w:bookmarkEnd w:id="96"/>
      <w:r w:rsidRPr="00C0407C">
        <w:rPr>
          <w:bCs w:val="0"/>
          <w:szCs w:val="24"/>
        </w:rPr>
        <w:t>Форма 1.</w:t>
      </w:r>
      <w:bookmarkEnd w:id="97"/>
    </w:p>
    <w:p w:rsidR="00A05438" w:rsidRPr="00C0407C" w:rsidRDefault="005206D5" w:rsidP="00A05438">
      <w:pPr>
        <w:tabs>
          <w:tab w:val="left" w:pos="7938"/>
        </w:tabs>
        <w:rPr>
          <w:b/>
          <w:i/>
        </w:rPr>
      </w:pPr>
      <w:r w:rsidRPr="00C0407C">
        <w:rPr>
          <w:b/>
          <w:i/>
        </w:rPr>
        <w:t xml:space="preserve">Фирменный бланк претендента на участие в </w:t>
      </w:r>
      <w:r w:rsidR="00A05438" w:rsidRPr="00C0407C">
        <w:rPr>
          <w:b/>
          <w:i/>
        </w:rPr>
        <w:t>запросе предложений</w:t>
      </w:r>
    </w:p>
    <w:p w:rsidR="005206D5" w:rsidRPr="00C0407C" w:rsidRDefault="005206D5" w:rsidP="005206D5">
      <w:pPr>
        <w:tabs>
          <w:tab w:val="left" w:pos="7938"/>
        </w:tabs>
        <w:rPr>
          <w:b/>
          <w:i/>
        </w:rPr>
      </w:pPr>
    </w:p>
    <w:p w:rsidR="005206D5" w:rsidRPr="00C0407C" w:rsidRDefault="005206D5" w:rsidP="005206D5">
      <w:pPr>
        <w:pStyle w:val="Times12"/>
        <w:spacing w:before="120"/>
        <w:ind w:firstLine="0"/>
        <w:jc w:val="left"/>
        <w:rPr>
          <w:szCs w:val="24"/>
        </w:rPr>
      </w:pPr>
      <w:r w:rsidRPr="00C0407C">
        <w:rPr>
          <w:szCs w:val="24"/>
        </w:rPr>
        <w:t>«___» __________ 20___ года №______</w:t>
      </w:r>
    </w:p>
    <w:p w:rsidR="005206D5" w:rsidRPr="00C0407C" w:rsidRDefault="005206D5" w:rsidP="005206D5">
      <w:pPr>
        <w:pStyle w:val="Times12"/>
        <w:spacing w:before="120"/>
        <w:ind w:firstLine="0"/>
        <w:jc w:val="right"/>
        <w:rPr>
          <w:b/>
          <w:bCs w:val="0"/>
          <w:i/>
          <w:szCs w:val="24"/>
        </w:rPr>
      </w:pPr>
    </w:p>
    <w:p w:rsidR="00A40B11" w:rsidRPr="00C0407C" w:rsidRDefault="00A40B11" w:rsidP="00A40B11">
      <w:pPr>
        <w:pStyle w:val="20"/>
        <w:numPr>
          <w:ilvl w:val="0"/>
          <w:numId w:val="0"/>
        </w:numPr>
        <w:tabs>
          <w:tab w:val="left" w:pos="709"/>
        </w:tabs>
        <w:spacing w:before="0" w:after="0"/>
        <w:jc w:val="center"/>
        <w:rPr>
          <w:rFonts w:ascii="Times New Roman" w:hAnsi="Times New Roman"/>
          <w:b w:val="0"/>
          <w:bCs w:val="0"/>
          <w:i w:val="0"/>
          <w:sz w:val="24"/>
          <w:szCs w:val="24"/>
        </w:rPr>
      </w:pPr>
      <w:bookmarkStart w:id="99" w:name="_Письмо_о_подаче"/>
      <w:bookmarkStart w:id="100" w:name="_Заявка_о_подаче"/>
      <w:bookmarkEnd w:id="99"/>
      <w:bookmarkEnd w:id="100"/>
      <w:r w:rsidRPr="00C0407C">
        <w:rPr>
          <w:rFonts w:ascii="Times New Roman" w:hAnsi="Times New Roman"/>
          <w:b w:val="0"/>
          <w:bCs w:val="0"/>
          <w:i w:val="0"/>
          <w:sz w:val="24"/>
          <w:szCs w:val="24"/>
        </w:rPr>
        <w:t>ЗАЯВКА НА УЧАСТИЕ В ЗАПРОСЕ ПРЕДЛОЖЕНИЙ (ФОРМА 1)</w:t>
      </w:r>
    </w:p>
    <w:p w:rsidR="00A40B11" w:rsidRPr="00C0407C" w:rsidRDefault="00A40B11" w:rsidP="00A40B11">
      <w:pPr>
        <w:widowControl w:val="0"/>
        <w:autoSpaceDE w:val="0"/>
        <w:autoSpaceDN w:val="0"/>
        <w:adjustRightInd w:val="0"/>
        <w:ind w:firstLine="709"/>
        <w:jc w:val="both"/>
      </w:pPr>
      <w:proofErr w:type="gramStart"/>
      <w:r w:rsidRPr="00C0407C">
        <w:t>Изучив извещение о проведении запроса предложений  на право заключения договора на ___________________________________</w:t>
      </w:r>
      <w:r w:rsidRPr="00C0407C">
        <w:rPr>
          <w:i/>
          <w:highlight w:val="lightGray"/>
        </w:rPr>
        <w:t>(предмет договора</w:t>
      </w:r>
      <w:r w:rsidRPr="00C0407C">
        <w:t xml:space="preserve">, документацию по проведению запроса предложений и принимая установленные в них требования и условия запроса предложений, </w:t>
      </w:r>
      <w:proofErr w:type="gramEnd"/>
    </w:p>
    <w:p w:rsidR="00A40B11" w:rsidRPr="00C0407C" w:rsidRDefault="00A40B11" w:rsidP="00A40B11">
      <w:pPr>
        <w:pStyle w:val="Times12"/>
        <w:suppressAutoHyphens/>
        <w:ind w:firstLine="0"/>
        <w:rPr>
          <w:szCs w:val="24"/>
        </w:rPr>
      </w:pPr>
      <w:r w:rsidRPr="00C0407C">
        <w:rPr>
          <w:szCs w:val="24"/>
        </w:rPr>
        <w:t xml:space="preserve">______________________________________________________________________, </w:t>
      </w:r>
    </w:p>
    <w:p w:rsidR="00A40B11" w:rsidRPr="00C0407C" w:rsidRDefault="00A40B11" w:rsidP="00A40B11">
      <w:pPr>
        <w:pStyle w:val="Times12"/>
        <w:suppressAutoHyphens/>
        <w:ind w:left="600" w:firstLine="709"/>
        <w:rPr>
          <w:b/>
          <w:i/>
          <w:szCs w:val="24"/>
          <w:vertAlign w:val="superscript"/>
        </w:rPr>
      </w:pPr>
      <w:r w:rsidRPr="00C0407C">
        <w:rPr>
          <w:b/>
          <w:i/>
          <w:szCs w:val="24"/>
          <w:vertAlign w:val="superscript"/>
        </w:rPr>
        <w:t>(полное наименование претендента на участие в запросе предложений с указанием организационно-правовой формы)</w:t>
      </w:r>
    </w:p>
    <w:p w:rsidR="00A40B11" w:rsidRPr="00C0407C" w:rsidRDefault="00A40B11" w:rsidP="00A40B11">
      <w:pPr>
        <w:pStyle w:val="Times12"/>
        <w:suppressAutoHyphens/>
        <w:ind w:firstLine="0"/>
        <w:rPr>
          <w:szCs w:val="24"/>
        </w:rPr>
      </w:pPr>
      <w:proofErr w:type="gramStart"/>
      <w:r w:rsidRPr="00C0407C">
        <w:rPr>
          <w:szCs w:val="24"/>
        </w:rPr>
        <w:t>зарегистрированное</w:t>
      </w:r>
      <w:proofErr w:type="gramEnd"/>
      <w:r w:rsidRPr="00C0407C">
        <w:rPr>
          <w:szCs w:val="24"/>
        </w:rPr>
        <w:t xml:space="preserve"> по адресу ___________________________________________,</w:t>
      </w:r>
    </w:p>
    <w:p w:rsidR="00A40B11" w:rsidRPr="00C0407C" w:rsidRDefault="00A40B11" w:rsidP="00A40B11">
      <w:pPr>
        <w:pStyle w:val="Times12"/>
        <w:suppressAutoHyphens/>
        <w:ind w:left="2836" w:firstLine="709"/>
        <w:jc w:val="center"/>
        <w:rPr>
          <w:b/>
          <w:i/>
          <w:szCs w:val="24"/>
          <w:vertAlign w:val="superscript"/>
        </w:rPr>
      </w:pPr>
      <w:r w:rsidRPr="00C0407C">
        <w:rPr>
          <w:i/>
          <w:szCs w:val="24"/>
          <w:vertAlign w:val="superscript"/>
        </w:rPr>
        <w:t>(</w:t>
      </w:r>
      <w:r w:rsidRPr="00C0407C">
        <w:rPr>
          <w:b/>
          <w:i/>
          <w:szCs w:val="24"/>
          <w:vertAlign w:val="superscript"/>
        </w:rPr>
        <w:t>юридический адрес претендента на участие в запросе предложений)</w:t>
      </w:r>
    </w:p>
    <w:p w:rsidR="00A40B11" w:rsidRPr="00C0407C" w:rsidRDefault="00A40B11" w:rsidP="00A40B11">
      <w:pPr>
        <w:pStyle w:val="Times12"/>
        <w:suppressAutoHyphens/>
        <w:ind w:firstLine="0"/>
        <w:rPr>
          <w:szCs w:val="24"/>
        </w:rPr>
      </w:pPr>
      <w:r w:rsidRPr="00C0407C">
        <w:rPr>
          <w:szCs w:val="24"/>
        </w:rPr>
        <w:t xml:space="preserve">предлагает заключить договор </w:t>
      </w:r>
      <w:proofErr w:type="gramStart"/>
      <w:r w:rsidRPr="00C0407C">
        <w:rPr>
          <w:szCs w:val="24"/>
        </w:rPr>
        <w:t>на</w:t>
      </w:r>
      <w:proofErr w:type="gramEnd"/>
      <w:r w:rsidRPr="00C0407C">
        <w:rPr>
          <w:szCs w:val="24"/>
        </w:rPr>
        <w:t>: _________________________________________</w:t>
      </w:r>
    </w:p>
    <w:p w:rsidR="00A40B11" w:rsidRPr="00C0407C" w:rsidRDefault="00A40B11" w:rsidP="00A40B11">
      <w:pPr>
        <w:pStyle w:val="afff"/>
        <w:spacing w:before="0" w:after="0" w:line="240" w:lineRule="auto"/>
        <w:ind w:left="3545" w:firstLine="709"/>
        <w:jc w:val="center"/>
        <w:rPr>
          <w:rFonts w:ascii="Times New Roman" w:hAnsi="Times New Roman"/>
          <w:b/>
          <w:i/>
          <w:vertAlign w:val="superscript"/>
        </w:rPr>
      </w:pPr>
      <w:r w:rsidRPr="00C0407C">
        <w:rPr>
          <w:rFonts w:ascii="Times New Roman" w:hAnsi="Times New Roman"/>
          <w:i/>
          <w:vertAlign w:val="superscript"/>
        </w:rPr>
        <w:t>(</w:t>
      </w:r>
      <w:r w:rsidRPr="00C0407C">
        <w:rPr>
          <w:rFonts w:ascii="Times New Roman" w:hAnsi="Times New Roman"/>
          <w:b/>
          <w:i/>
          <w:vertAlign w:val="superscript"/>
        </w:rPr>
        <w:t>предмет договора)</w:t>
      </w:r>
    </w:p>
    <w:p w:rsidR="00A40B11" w:rsidRPr="00C0407C" w:rsidRDefault="00A40B11" w:rsidP="00A40B11">
      <w:pPr>
        <w:pStyle w:val="Times12"/>
        <w:suppressAutoHyphens/>
        <w:ind w:firstLine="0"/>
        <w:rPr>
          <w:szCs w:val="24"/>
        </w:rPr>
      </w:pPr>
      <w:r w:rsidRPr="00C0407C">
        <w:rPr>
          <w:szCs w:val="24"/>
        </w:rPr>
        <w:t>в соответствии с технико-коммерческим предложением, техническим заданием,</w:t>
      </w:r>
      <w:r w:rsidRPr="00C0407C">
        <w:rPr>
          <w:bCs w:val="0"/>
          <w:szCs w:val="24"/>
        </w:rPr>
        <w:t xml:space="preserve"> графиком выполнения работ </w:t>
      </w:r>
      <w:r w:rsidRPr="00C0407C">
        <w:rPr>
          <w:szCs w:val="24"/>
        </w:rPr>
        <w:t>и другими документами, являющимися неотъемлемыми приложениями к настоящей заявке на общую сумму</w:t>
      </w:r>
      <w:proofErr w:type="gramStart"/>
      <w:r w:rsidRPr="00C0407C">
        <w:rPr>
          <w:szCs w:val="24"/>
        </w:rPr>
        <w:t xml:space="preserve"> _________ (_____________________________) </w:t>
      </w:r>
      <w:proofErr w:type="gramEnd"/>
      <w:r w:rsidRPr="00C0407C">
        <w:rPr>
          <w:szCs w:val="24"/>
        </w:rPr>
        <w:t>руб. ___ коп., в том числе НДС ______________ (__________________) руб. ___ коп.</w:t>
      </w:r>
    </w:p>
    <w:p w:rsidR="00A40B11" w:rsidRPr="00C0407C" w:rsidRDefault="00A40B11" w:rsidP="00A40B11">
      <w:pPr>
        <w:pStyle w:val="Times12"/>
        <w:suppressAutoHyphens/>
        <w:ind w:firstLine="709"/>
        <w:rPr>
          <w:bCs w:val="0"/>
          <w:szCs w:val="24"/>
          <w:shd w:val="clear" w:color="auto" w:fill="FDE9D9"/>
        </w:rPr>
      </w:pPr>
      <w:r w:rsidRPr="00C0407C">
        <w:rPr>
          <w:bCs w:val="0"/>
          <w:szCs w:val="24"/>
        </w:rPr>
        <w:t xml:space="preserve">Срок выполнения  работ: </w:t>
      </w:r>
      <w:r w:rsidRPr="00C0407C">
        <w:rPr>
          <w:szCs w:val="24"/>
        </w:rPr>
        <w:t>_______________.</w:t>
      </w:r>
    </w:p>
    <w:p w:rsidR="00A40B11" w:rsidRPr="00C0407C" w:rsidRDefault="00A40B11" w:rsidP="00A40B11">
      <w:pPr>
        <w:pStyle w:val="afff"/>
        <w:spacing w:before="0" w:after="0" w:line="240" w:lineRule="auto"/>
        <w:ind w:firstLine="709"/>
        <w:rPr>
          <w:rFonts w:ascii="Times New Roman" w:hAnsi="Times New Roman"/>
        </w:rPr>
      </w:pPr>
      <w:r w:rsidRPr="00C0407C">
        <w:rPr>
          <w:rFonts w:ascii="Times New Roman" w:hAnsi="Times New Roman"/>
        </w:rPr>
        <w:t>Настоящая заявка имеет правовой статус оферты и действует 60 (шестьдесят) календарных дней.</w:t>
      </w:r>
    </w:p>
    <w:p w:rsidR="00A40B11" w:rsidRPr="00C0407C" w:rsidRDefault="00A40B11" w:rsidP="00A40B11">
      <w:pPr>
        <w:tabs>
          <w:tab w:val="left" w:pos="7938"/>
        </w:tabs>
        <w:jc w:val="both"/>
        <w:rPr>
          <w:b/>
          <w:i/>
        </w:rPr>
      </w:pPr>
      <w:proofErr w:type="gramStart"/>
      <w:r w:rsidRPr="00C0407C">
        <w:t xml:space="preserve">Настоящим подтверждаем, что против ________________________________ </w:t>
      </w:r>
      <w:r w:rsidRPr="00C0407C">
        <w:rPr>
          <w:b/>
          <w:i/>
        </w:rPr>
        <w:t xml:space="preserve">(наименование претендента на участие в запросе предложений) </w:t>
      </w:r>
      <w:r w:rsidRPr="00C0407C">
        <w:t xml:space="preserve">не проводится процедура ликвидации, не принято арбитражным судом решения о признании ____________________ </w:t>
      </w:r>
      <w:r w:rsidRPr="00C0407C">
        <w:rPr>
          <w:b/>
          <w:i/>
        </w:rPr>
        <w:t>(наименование претендента на участие в запросе предложений)</w:t>
      </w:r>
      <w:r w:rsidRPr="00C0407C">
        <w:t xml:space="preserve"> банкротом, деятельность </w:t>
      </w:r>
      <w:r w:rsidRPr="00C0407C">
        <w:rPr>
          <w:i/>
        </w:rPr>
        <w:t>___________________________</w:t>
      </w:r>
      <w:r w:rsidRPr="00C0407C">
        <w:rPr>
          <w:b/>
          <w:i/>
        </w:rPr>
        <w:t>(наименование претендента на участие в запросе предложений)</w:t>
      </w:r>
      <w:r w:rsidRPr="00C0407C">
        <w:t xml:space="preserve"> не приостановлена, а также, что размер задолженности по начисленным налогам, сборам и иным обязательным платежам в бюджеты любого уровня или государственные внебюджетные</w:t>
      </w:r>
      <w:proofErr w:type="gramEnd"/>
      <w:r w:rsidRPr="00C0407C">
        <w:t xml:space="preserve"> фонды за прошедший календарный год не превышает ____ %____________________________</w:t>
      </w:r>
      <w:r w:rsidRPr="00C0407C">
        <w:rPr>
          <w:b/>
          <w:i/>
        </w:rPr>
        <w:t>(значение указать цифрами и прописью)</w:t>
      </w:r>
      <w:r w:rsidRPr="00C0407C">
        <w:t xml:space="preserve"> балансовой стоимости активов ______________________________ </w:t>
      </w:r>
      <w:r w:rsidRPr="00C0407C">
        <w:rPr>
          <w:b/>
          <w:i/>
        </w:rPr>
        <w:t>(наименование претендента на участие в запросе предложений)</w:t>
      </w:r>
      <w:r w:rsidRPr="00C0407C">
        <w:t xml:space="preserve"> по данным бухгалтерской отчетности за последний завершенный отчетный период, на имущество не наложен арест по решению суда, административного органа.</w:t>
      </w:r>
    </w:p>
    <w:p w:rsidR="00A40B11" w:rsidRPr="00C0407C" w:rsidRDefault="00A40B11" w:rsidP="00A40B11">
      <w:pPr>
        <w:pStyle w:val="ab"/>
        <w:spacing w:after="0"/>
        <w:ind w:firstLine="709"/>
        <w:jc w:val="both"/>
      </w:pPr>
      <w:r w:rsidRPr="00C0407C">
        <w:t>В случае если нашей заявке будет присвоен второй номер, а победитель запроса предложений будет признан уклонившимся от заключения договора с заказчиком, мы обязуемся подписать данный договор в соответствии с требованиями документации по проведению запроса предложений и условиями нашей заявки.</w:t>
      </w:r>
    </w:p>
    <w:p w:rsidR="00A40B11" w:rsidRPr="00C0407C" w:rsidRDefault="00A40B11" w:rsidP="00A40B11">
      <w:pPr>
        <w:pStyle w:val="afff"/>
        <w:spacing w:before="0" w:after="0" w:line="240" w:lineRule="auto"/>
        <w:ind w:firstLine="709"/>
        <w:rPr>
          <w:rFonts w:ascii="Times New Roman" w:hAnsi="Times New Roman"/>
        </w:rPr>
      </w:pPr>
      <w:r w:rsidRPr="00C0407C">
        <w:rPr>
          <w:rFonts w:ascii="Times New Roman" w:hAnsi="Times New Roman"/>
        </w:rPr>
        <w:t>В соответствии с инструкциями, полученными от Вас в документации по проведению запроса предложений, информация по сути наших предложений в данном запросе предложений представлена в следующих документах, которые являются неотъемлемой частью нашей заявки:</w:t>
      </w:r>
    </w:p>
    <w:p w:rsidR="009D6E9D" w:rsidRPr="00C0407C" w:rsidRDefault="009D6E9D" w:rsidP="009D6E9D">
      <w:pPr>
        <w:ind w:firstLine="708"/>
        <w:jc w:val="both"/>
      </w:pP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06"/>
        <w:gridCol w:w="6145"/>
        <w:gridCol w:w="1221"/>
        <w:gridCol w:w="1108"/>
      </w:tblGrid>
      <w:tr w:rsidR="005206D5" w:rsidRPr="00C0407C" w:rsidTr="005206D5">
        <w:trPr>
          <w:tblHeader/>
        </w:trPr>
        <w:tc>
          <w:tcPr>
            <w:tcW w:w="1606" w:type="dxa"/>
            <w:vAlign w:val="center"/>
          </w:tcPr>
          <w:p w:rsidR="005206D5" w:rsidRPr="00C0407C" w:rsidRDefault="005206D5" w:rsidP="005206D5">
            <w:pPr>
              <w:pStyle w:val="afff2"/>
              <w:jc w:val="center"/>
              <w:rPr>
                <w:rFonts w:ascii="Times New Roman" w:hAnsi="Times New Roman"/>
                <w:szCs w:val="24"/>
              </w:rPr>
            </w:pPr>
            <w:r w:rsidRPr="00C0407C">
              <w:rPr>
                <w:rFonts w:ascii="Times New Roman" w:hAnsi="Times New Roman"/>
                <w:szCs w:val="24"/>
              </w:rPr>
              <w:t>№</w:t>
            </w:r>
          </w:p>
          <w:p w:rsidR="005206D5" w:rsidRPr="00C0407C" w:rsidRDefault="005206D5" w:rsidP="005206D5">
            <w:pPr>
              <w:pStyle w:val="afff2"/>
              <w:jc w:val="center"/>
              <w:rPr>
                <w:rFonts w:ascii="Times New Roman" w:hAnsi="Times New Roman"/>
                <w:szCs w:val="24"/>
              </w:rPr>
            </w:pPr>
            <w:proofErr w:type="gramStart"/>
            <w:r w:rsidRPr="00C0407C">
              <w:rPr>
                <w:rFonts w:ascii="Times New Roman" w:hAnsi="Times New Roman"/>
                <w:szCs w:val="24"/>
              </w:rPr>
              <w:t>п</w:t>
            </w:r>
            <w:proofErr w:type="gramEnd"/>
            <w:r w:rsidRPr="00C0407C">
              <w:rPr>
                <w:rFonts w:ascii="Times New Roman" w:hAnsi="Times New Roman"/>
                <w:szCs w:val="24"/>
              </w:rPr>
              <w:t>/п</w:t>
            </w:r>
          </w:p>
        </w:tc>
        <w:tc>
          <w:tcPr>
            <w:tcW w:w="6145" w:type="dxa"/>
            <w:vAlign w:val="center"/>
          </w:tcPr>
          <w:p w:rsidR="005206D5" w:rsidRPr="00C0407C" w:rsidRDefault="005206D5" w:rsidP="005206D5">
            <w:pPr>
              <w:pStyle w:val="afff2"/>
              <w:jc w:val="center"/>
              <w:rPr>
                <w:rFonts w:ascii="Times New Roman" w:hAnsi="Times New Roman"/>
                <w:szCs w:val="24"/>
              </w:rPr>
            </w:pPr>
            <w:r w:rsidRPr="00C0407C">
              <w:rPr>
                <w:rFonts w:ascii="Times New Roman" w:hAnsi="Times New Roman"/>
                <w:szCs w:val="24"/>
              </w:rPr>
              <w:t xml:space="preserve">Наименование документа </w:t>
            </w:r>
          </w:p>
          <w:p w:rsidR="005206D5" w:rsidRPr="00C0407C" w:rsidRDefault="005206D5" w:rsidP="005206D5">
            <w:pPr>
              <w:pStyle w:val="afff2"/>
              <w:jc w:val="center"/>
              <w:rPr>
                <w:rFonts w:ascii="Times New Roman" w:hAnsi="Times New Roman"/>
                <w:szCs w:val="24"/>
              </w:rPr>
            </w:pPr>
            <w:r w:rsidRPr="00C0407C">
              <w:rPr>
                <w:rFonts w:ascii="Times New Roman" w:hAnsi="Times New Roman"/>
                <w:b/>
                <w:i/>
                <w:iCs/>
                <w:szCs w:val="24"/>
              </w:rPr>
              <w:t>[указываются документы, перечисленные в пункте 15 раздела 6 «Информационная карта»]</w:t>
            </w:r>
          </w:p>
        </w:tc>
        <w:tc>
          <w:tcPr>
            <w:tcW w:w="1221" w:type="dxa"/>
            <w:vAlign w:val="center"/>
          </w:tcPr>
          <w:p w:rsidR="005206D5" w:rsidRPr="00C0407C" w:rsidRDefault="005206D5" w:rsidP="005206D5">
            <w:pPr>
              <w:pStyle w:val="afff2"/>
              <w:jc w:val="center"/>
              <w:rPr>
                <w:rFonts w:ascii="Times New Roman" w:hAnsi="Times New Roman"/>
                <w:szCs w:val="24"/>
              </w:rPr>
            </w:pPr>
            <w:r w:rsidRPr="00C0407C">
              <w:rPr>
                <w:rFonts w:ascii="Times New Roman" w:hAnsi="Times New Roman"/>
                <w:szCs w:val="24"/>
              </w:rPr>
              <w:t xml:space="preserve">№ </w:t>
            </w:r>
          </w:p>
          <w:p w:rsidR="005206D5" w:rsidRPr="00C0407C" w:rsidRDefault="005206D5" w:rsidP="005206D5">
            <w:pPr>
              <w:pStyle w:val="afff2"/>
              <w:jc w:val="center"/>
              <w:rPr>
                <w:rFonts w:ascii="Times New Roman" w:hAnsi="Times New Roman"/>
                <w:szCs w:val="24"/>
              </w:rPr>
            </w:pPr>
            <w:r w:rsidRPr="00C0407C">
              <w:rPr>
                <w:rFonts w:ascii="Times New Roman" w:hAnsi="Times New Roman"/>
                <w:szCs w:val="24"/>
              </w:rPr>
              <w:t>страницы</w:t>
            </w:r>
          </w:p>
        </w:tc>
        <w:tc>
          <w:tcPr>
            <w:tcW w:w="1108" w:type="dxa"/>
            <w:vAlign w:val="center"/>
          </w:tcPr>
          <w:p w:rsidR="005206D5" w:rsidRPr="00C0407C" w:rsidRDefault="005206D5" w:rsidP="005206D5">
            <w:pPr>
              <w:pStyle w:val="afff2"/>
              <w:jc w:val="center"/>
              <w:rPr>
                <w:rFonts w:ascii="Times New Roman" w:hAnsi="Times New Roman"/>
                <w:szCs w:val="24"/>
              </w:rPr>
            </w:pPr>
            <w:r w:rsidRPr="00C0407C">
              <w:rPr>
                <w:rFonts w:ascii="Times New Roman" w:hAnsi="Times New Roman"/>
                <w:szCs w:val="24"/>
              </w:rPr>
              <w:t>Число</w:t>
            </w:r>
          </w:p>
          <w:p w:rsidR="005206D5" w:rsidRPr="00C0407C" w:rsidRDefault="005206D5" w:rsidP="005206D5">
            <w:pPr>
              <w:pStyle w:val="afff2"/>
              <w:jc w:val="center"/>
              <w:rPr>
                <w:rFonts w:ascii="Times New Roman" w:hAnsi="Times New Roman"/>
                <w:szCs w:val="24"/>
              </w:rPr>
            </w:pPr>
            <w:r w:rsidRPr="00C0407C">
              <w:rPr>
                <w:rFonts w:ascii="Times New Roman" w:hAnsi="Times New Roman"/>
                <w:szCs w:val="24"/>
              </w:rPr>
              <w:t>страниц</w:t>
            </w:r>
          </w:p>
        </w:tc>
      </w:tr>
      <w:tr w:rsidR="005206D5" w:rsidRPr="00C0407C" w:rsidTr="005206D5">
        <w:tc>
          <w:tcPr>
            <w:tcW w:w="1606" w:type="dxa"/>
            <w:vAlign w:val="center"/>
          </w:tcPr>
          <w:p w:rsidR="005206D5" w:rsidRPr="00C0407C" w:rsidRDefault="005206D5" w:rsidP="005206D5">
            <w:pPr>
              <w:tabs>
                <w:tab w:val="left" w:pos="284"/>
              </w:tabs>
              <w:spacing w:before="40" w:after="40"/>
              <w:jc w:val="center"/>
            </w:pPr>
            <w:r w:rsidRPr="00C0407C">
              <w:lastRenderedPageBreak/>
              <w:t>1.</w:t>
            </w:r>
          </w:p>
        </w:tc>
        <w:tc>
          <w:tcPr>
            <w:tcW w:w="6145" w:type="dxa"/>
          </w:tcPr>
          <w:p w:rsidR="005206D5" w:rsidRPr="00C0407C" w:rsidRDefault="005206D5" w:rsidP="005206D5">
            <w:pPr>
              <w:pStyle w:val="afff2"/>
              <w:spacing w:before="40" w:after="40"/>
              <w:rPr>
                <w:rFonts w:ascii="Times New Roman" w:hAnsi="Times New Roman"/>
                <w:szCs w:val="24"/>
              </w:rPr>
            </w:pPr>
          </w:p>
        </w:tc>
        <w:tc>
          <w:tcPr>
            <w:tcW w:w="1221" w:type="dxa"/>
          </w:tcPr>
          <w:p w:rsidR="005206D5" w:rsidRPr="00C0407C" w:rsidRDefault="005206D5" w:rsidP="005206D5">
            <w:pPr>
              <w:pStyle w:val="afff2"/>
              <w:rPr>
                <w:rFonts w:ascii="Times New Roman" w:hAnsi="Times New Roman"/>
                <w:szCs w:val="24"/>
              </w:rPr>
            </w:pPr>
          </w:p>
        </w:tc>
        <w:tc>
          <w:tcPr>
            <w:tcW w:w="1108" w:type="dxa"/>
          </w:tcPr>
          <w:p w:rsidR="005206D5" w:rsidRPr="00C0407C" w:rsidRDefault="005206D5" w:rsidP="005206D5">
            <w:pPr>
              <w:pStyle w:val="afff2"/>
              <w:rPr>
                <w:rFonts w:ascii="Times New Roman" w:hAnsi="Times New Roman"/>
                <w:szCs w:val="24"/>
              </w:rPr>
            </w:pPr>
          </w:p>
        </w:tc>
      </w:tr>
      <w:tr w:rsidR="005206D5" w:rsidRPr="00C0407C" w:rsidTr="005206D5">
        <w:tc>
          <w:tcPr>
            <w:tcW w:w="1606" w:type="dxa"/>
            <w:vAlign w:val="center"/>
          </w:tcPr>
          <w:p w:rsidR="005206D5" w:rsidRPr="00C0407C" w:rsidRDefault="005206D5" w:rsidP="005206D5">
            <w:pPr>
              <w:tabs>
                <w:tab w:val="left" w:pos="284"/>
              </w:tabs>
              <w:spacing w:before="40" w:after="40"/>
              <w:jc w:val="center"/>
            </w:pPr>
            <w:r w:rsidRPr="00C0407C">
              <w:t>2.</w:t>
            </w:r>
          </w:p>
        </w:tc>
        <w:tc>
          <w:tcPr>
            <w:tcW w:w="6145" w:type="dxa"/>
          </w:tcPr>
          <w:p w:rsidR="005206D5" w:rsidRPr="00C0407C" w:rsidRDefault="005206D5" w:rsidP="005206D5">
            <w:pPr>
              <w:pStyle w:val="afff2"/>
              <w:spacing w:before="40" w:after="40"/>
              <w:rPr>
                <w:rFonts w:ascii="Times New Roman" w:hAnsi="Times New Roman"/>
                <w:szCs w:val="24"/>
              </w:rPr>
            </w:pPr>
          </w:p>
        </w:tc>
        <w:tc>
          <w:tcPr>
            <w:tcW w:w="1221" w:type="dxa"/>
          </w:tcPr>
          <w:p w:rsidR="005206D5" w:rsidRPr="00C0407C" w:rsidRDefault="005206D5" w:rsidP="005206D5">
            <w:pPr>
              <w:pStyle w:val="afff2"/>
              <w:rPr>
                <w:rFonts w:ascii="Times New Roman" w:hAnsi="Times New Roman"/>
                <w:szCs w:val="24"/>
              </w:rPr>
            </w:pPr>
          </w:p>
        </w:tc>
        <w:tc>
          <w:tcPr>
            <w:tcW w:w="1108" w:type="dxa"/>
          </w:tcPr>
          <w:p w:rsidR="005206D5" w:rsidRPr="00C0407C" w:rsidRDefault="005206D5" w:rsidP="005206D5">
            <w:pPr>
              <w:pStyle w:val="afff2"/>
              <w:rPr>
                <w:rFonts w:ascii="Times New Roman" w:hAnsi="Times New Roman"/>
                <w:szCs w:val="24"/>
              </w:rPr>
            </w:pPr>
          </w:p>
        </w:tc>
      </w:tr>
      <w:tr w:rsidR="005206D5" w:rsidRPr="00C0407C" w:rsidTr="005206D5">
        <w:tc>
          <w:tcPr>
            <w:tcW w:w="1606" w:type="dxa"/>
            <w:vAlign w:val="center"/>
          </w:tcPr>
          <w:p w:rsidR="005206D5" w:rsidRPr="00C0407C" w:rsidRDefault="005206D5" w:rsidP="005206D5">
            <w:pPr>
              <w:tabs>
                <w:tab w:val="left" w:pos="284"/>
              </w:tabs>
              <w:spacing w:before="40" w:after="40"/>
              <w:jc w:val="center"/>
            </w:pPr>
            <w:r w:rsidRPr="00C0407C">
              <w:t>3.</w:t>
            </w:r>
          </w:p>
        </w:tc>
        <w:tc>
          <w:tcPr>
            <w:tcW w:w="6145" w:type="dxa"/>
          </w:tcPr>
          <w:p w:rsidR="005206D5" w:rsidRPr="00C0407C" w:rsidRDefault="005206D5" w:rsidP="005206D5">
            <w:pPr>
              <w:pStyle w:val="afff2"/>
              <w:spacing w:before="40" w:after="40"/>
              <w:rPr>
                <w:rFonts w:ascii="Times New Roman" w:hAnsi="Times New Roman"/>
                <w:szCs w:val="24"/>
              </w:rPr>
            </w:pPr>
          </w:p>
        </w:tc>
        <w:tc>
          <w:tcPr>
            <w:tcW w:w="1221" w:type="dxa"/>
          </w:tcPr>
          <w:p w:rsidR="005206D5" w:rsidRPr="00C0407C" w:rsidRDefault="005206D5" w:rsidP="005206D5">
            <w:pPr>
              <w:pStyle w:val="afff2"/>
              <w:rPr>
                <w:rFonts w:ascii="Times New Roman" w:hAnsi="Times New Roman"/>
                <w:szCs w:val="24"/>
              </w:rPr>
            </w:pPr>
          </w:p>
        </w:tc>
        <w:tc>
          <w:tcPr>
            <w:tcW w:w="1108" w:type="dxa"/>
          </w:tcPr>
          <w:p w:rsidR="005206D5" w:rsidRPr="00C0407C" w:rsidRDefault="005206D5" w:rsidP="005206D5">
            <w:pPr>
              <w:pStyle w:val="afff2"/>
              <w:rPr>
                <w:rFonts w:ascii="Times New Roman" w:hAnsi="Times New Roman"/>
                <w:szCs w:val="24"/>
              </w:rPr>
            </w:pPr>
          </w:p>
        </w:tc>
      </w:tr>
      <w:tr w:rsidR="005206D5" w:rsidRPr="00C0407C" w:rsidTr="005206D5">
        <w:tc>
          <w:tcPr>
            <w:tcW w:w="1606" w:type="dxa"/>
            <w:vAlign w:val="center"/>
          </w:tcPr>
          <w:p w:rsidR="005206D5" w:rsidRPr="00C0407C" w:rsidRDefault="005206D5" w:rsidP="005206D5">
            <w:pPr>
              <w:tabs>
                <w:tab w:val="left" w:pos="284"/>
              </w:tabs>
              <w:spacing w:before="40" w:after="40"/>
              <w:jc w:val="center"/>
            </w:pPr>
            <w:r w:rsidRPr="00C0407C">
              <w:t>4.</w:t>
            </w:r>
          </w:p>
        </w:tc>
        <w:tc>
          <w:tcPr>
            <w:tcW w:w="6145" w:type="dxa"/>
          </w:tcPr>
          <w:p w:rsidR="005206D5" w:rsidRPr="00C0407C" w:rsidRDefault="005206D5" w:rsidP="005206D5">
            <w:pPr>
              <w:pStyle w:val="afff2"/>
              <w:spacing w:before="40" w:after="40"/>
              <w:rPr>
                <w:rFonts w:ascii="Times New Roman" w:hAnsi="Times New Roman"/>
                <w:szCs w:val="24"/>
              </w:rPr>
            </w:pPr>
          </w:p>
        </w:tc>
        <w:tc>
          <w:tcPr>
            <w:tcW w:w="1221" w:type="dxa"/>
          </w:tcPr>
          <w:p w:rsidR="005206D5" w:rsidRPr="00C0407C" w:rsidRDefault="005206D5" w:rsidP="005206D5">
            <w:pPr>
              <w:pStyle w:val="afff2"/>
              <w:rPr>
                <w:rFonts w:ascii="Times New Roman" w:hAnsi="Times New Roman"/>
                <w:szCs w:val="24"/>
              </w:rPr>
            </w:pPr>
          </w:p>
        </w:tc>
        <w:tc>
          <w:tcPr>
            <w:tcW w:w="1108" w:type="dxa"/>
          </w:tcPr>
          <w:p w:rsidR="005206D5" w:rsidRPr="00C0407C" w:rsidRDefault="005206D5" w:rsidP="005206D5">
            <w:pPr>
              <w:pStyle w:val="afff2"/>
              <w:rPr>
                <w:rFonts w:ascii="Times New Roman" w:hAnsi="Times New Roman"/>
                <w:szCs w:val="24"/>
              </w:rPr>
            </w:pPr>
          </w:p>
        </w:tc>
      </w:tr>
      <w:tr w:rsidR="005206D5" w:rsidRPr="00C0407C" w:rsidTr="005206D5">
        <w:tc>
          <w:tcPr>
            <w:tcW w:w="1606" w:type="dxa"/>
            <w:vAlign w:val="center"/>
          </w:tcPr>
          <w:p w:rsidR="005206D5" w:rsidRPr="00C0407C" w:rsidRDefault="005206D5" w:rsidP="005206D5">
            <w:pPr>
              <w:tabs>
                <w:tab w:val="left" w:pos="284"/>
              </w:tabs>
              <w:spacing w:before="40" w:after="40"/>
              <w:jc w:val="center"/>
            </w:pPr>
            <w:r w:rsidRPr="00C0407C">
              <w:t>5.</w:t>
            </w:r>
          </w:p>
        </w:tc>
        <w:tc>
          <w:tcPr>
            <w:tcW w:w="6145" w:type="dxa"/>
          </w:tcPr>
          <w:p w:rsidR="005206D5" w:rsidRPr="00C0407C" w:rsidRDefault="005206D5" w:rsidP="005206D5">
            <w:pPr>
              <w:pStyle w:val="afff2"/>
              <w:spacing w:before="40" w:after="40"/>
              <w:rPr>
                <w:rFonts w:ascii="Times New Roman" w:hAnsi="Times New Roman"/>
                <w:szCs w:val="24"/>
                <w:highlight w:val="darkCyan"/>
              </w:rPr>
            </w:pPr>
          </w:p>
        </w:tc>
        <w:tc>
          <w:tcPr>
            <w:tcW w:w="1221" w:type="dxa"/>
          </w:tcPr>
          <w:p w:rsidR="005206D5" w:rsidRPr="00C0407C" w:rsidRDefault="005206D5" w:rsidP="005206D5">
            <w:pPr>
              <w:pStyle w:val="afff2"/>
              <w:rPr>
                <w:rFonts w:ascii="Times New Roman" w:hAnsi="Times New Roman"/>
                <w:szCs w:val="24"/>
              </w:rPr>
            </w:pPr>
          </w:p>
        </w:tc>
        <w:tc>
          <w:tcPr>
            <w:tcW w:w="1108" w:type="dxa"/>
          </w:tcPr>
          <w:p w:rsidR="005206D5" w:rsidRPr="00C0407C" w:rsidRDefault="005206D5" w:rsidP="005206D5">
            <w:pPr>
              <w:pStyle w:val="afff2"/>
              <w:rPr>
                <w:rFonts w:ascii="Times New Roman" w:hAnsi="Times New Roman"/>
                <w:szCs w:val="24"/>
              </w:rPr>
            </w:pPr>
          </w:p>
        </w:tc>
      </w:tr>
      <w:tr w:rsidR="005206D5" w:rsidRPr="00C0407C" w:rsidTr="005206D5">
        <w:tc>
          <w:tcPr>
            <w:tcW w:w="1606" w:type="dxa"/>
            <w:vAlign w:val="center"/>
          </w:tcPr>
          <w:p w:rsidR="005206D5" w:rsidRPr="00C0407C" w:rsidRDefault="005206D5" w:rsidP="005206D5">
            <w:pPr>
              <w:tabs>
                <w:tab w:val="left" w:pos="459"/>
              </w:tabs>
              <w:spacing w:before="40" w:after="40"/>
              <w:jc w:val="center"/>
            </w:pPr>
            <w:r w:rsidRPr="00C0407C">
              <w:t>6.</w:t>
            </w:r>
          </w:p>
        </w:tc>
        <w:tc>
          <w:tcPr>
            <w:tcW w:w="6145" w:type="dxa"/>
          </w:tcPr>
          <w:p w:rsidR="005206D5" w:rsidRPr="00C0407C" w:rsidRDefault="005206D5" w:rsidP="005206D5">
            <w:pPr>
              <w:pStyle w:val="afff2"/>
              <w:spacing w:before="40" w:after="40"/>
              <w:rPr>
                <w:rFonts w:ascii="Times New Roman" w:hAnsi="Times New Roman"/>
                <w:szCs w:val="24"/>
              </w:rPr>
            </w:pPr>
          </w:p>
        </w:tc>
        <w:tc>
          <w:tcPr>
            <w:tcW w:w="1221" w:type="dxa"/>
          </w:tcPr>
          <w:p w:rsidR="005206D5" w:rsidRPr="00C0407C" w:rsidRDefault="005206D5" w:rsidP="005206D5">
            <w:pPr>
              <w:pStyle w:val="afff2"/>
              <w:rPr>
                <w:rFonts w:ascii="Times New Roman" w:hAnsi="Times New Roman"/>
                <w:szCs w:val="24"/>
              </w:rPr>
            </w:pPr>
          </w:p>
        </w:tc>
        <w:tc>
          <w:tcPr>
            <w:tcW w:w="1108" w:type="dxa"/>
          </w:tcPr>
          <w:p w:rsidR="005206D5" w:rsidRPr="00C0407C" w:rsidRDefault="005206D5" w:rsidP="005206D5">
            <w:pPr>
              <w:pStyle w:val="afff2"/>
              <w:rPr>
                <w:rFonts w:ascii="Times New Roman" w:hAnsi="Times New Roman"/>
                <w:szCs w:val="24"/>
              </w:rPr>
            </w:pPr>
          </w:p>
        </w:tc>
      </w:tr>
      <w:tr w:rsidR="005206D5" w:rsidRPr="00C0407C" w:rsidTr="005206D5">
        <w:tc>
          <w:tcPr>
            <w:tcW w:w="1606" w:type="dxa"/>
            <w:vAlign w:val="center"/>
          </w:tcPr>
          <w:p w:rsidR="005206D5" w:rsidRPr="00C0407C" w:rsidRDefault="005206D5" w:rsidP="005206D5">
            <w:pPr>
              <w:tabs>
                <w:tab w:val="left" w:pos="459"/>
              </w:tabs>
              <w:spacing w:before="40" w:after="40"/>
              <w:jc w:val="center"/>
            </w:pPr>
            <w:r w:rsidRPr="00C0407C">
              <w:t>7.</w:t>
            </w:r>
          </w:p>
        </w:tc>
        <w:tc>
          <w:tcPr>
            <w:tcW w:w="6145" w:type="dxa"/>
          </w:tcPr>
          <w:p w:rsidR="005206D5" w:rsidRPr="00C0407C" w:rsidRDefault="005206D5" w:rsidP="005206D5">
            <w:pPr>
              <w:pStyle w:val="afff2"/>
              <w:spacing w:before="40" w:after="40"/>
              <w:rPr>
                <w:rFonts w:ascii="Times New Roman" w:hAnsi="Times New Roman"/>
                <w:szCs w:val="24"/>
              </w:rPr>
            </w:pPr>
          </w:p>
        </w:tc>
        <w:tc>
          <w:tcPr>
            <w:tcW w:w="1221" w:type="dxa"/>
          </w:tcPr>
          <w:p w:rsidR="005206D5" w:rsidRPr="00C0407C" w:rsidRDefault="005206D5" w:rsidP="005206D5">
            <w:pPr>
              <w:pStyle w:val="afff2"/>
              <w:rPr>
                <w:rFonts w:ascii="Times New Roman" w:hAnsi="Times New Roman"/>
                <w:szCs w:val="24"/>
              </w:rPr>
            </w:pPr>
          </w:p>
        </w:tc>
        <w:tc>
          <w:tcPr>
            <w:tcW w:w="1108" w:type="dxa"/>
          </w:tcPr>
          <w:p w:rsidR="005206D5" w:rsidRPr="00C0407C" w:rsidRDefault="005206D5" w:rsidP="005206D5">
            <w:pPr>
              <w:pStyle w:val="afff2"/>
              <w:rPr>
                <w:rFonts w:ascii="Times New Roman" w:hAnsi="Times New Roman"/>
                <w:szCs w:val="24"/>
              </w:rPr>
            </w:pPr>
          </w:p>
        </w:tc>
      </w:tr>
    </w:tbl>
    <w:p w:rsidR="005206D5" w:rsidRPr="00C0407C" w:rsidRDefault="005206D5" w:rsidP="005206D5">
      <w:pPr>
        <w:pStyle w:val="afff0"/>
        <w:tabs>
          <w:tab w:val="left" w:pos="709"/>
        </w:tabs>
        <w:autoSpaceDE w:val="0"/>
        <w:autoSpaceDN w:val="0"/>
        <w:spacing w:line="240" w:lineRule="auto"/>
        <w:ind w:firstLine="0"/>
        <w:rPr>
          <w:sz w:val="24"/>
          <w:szCs w:val="24"/>
        </w:rPr>
      </w:pPr>
    </w:p>
    <w:p w:rsidR="005206D5" w:rsidRPr="00C0407C" w:rsidRDefault="005206D5" w:rsidP="005206D5">
      <w:pPr>
        <w:pStyle w:val="afff0"/>
        <w:tabs>
          <w:tab w:val="left" w:pos="709"/>
        </w:tabs>
        <w:autoSpaceDE w:val="0"/>
        <w:autoSpaceDN w:val="0"/>
        <w:spacing w:line="240" w:lineRule="auto"/>
        <w:ind w:firstLine="0"/>
        <w:rPr>
          <w:sz w:val="24"/>
          <w:szCs w:val="24"/>
        </w:rPr>
      </w:pPr>
      <w:r w:rsidRPr="00C0407C">
        <w:rPr>
          <w:sz w:val="24"/>
          <w:szCs w:val="24"/>
        </w:rPr>
        <w:t>___________________________________</w:t>
      </w:r>
      <w:r w:rsidRPr="00C0407C">
        <w:rPr>
          <w:sz w:val="24"/>
          <w:szCs w:val="24"/>
        </w:rPr>
        <w:tab/>
        <w:t>__</w:t>
      </w:r>
      <w:r w:rsidRPr="00C0407C">
        <w:rPr>
          <w:sz w:val="24"/>
          <w:szCs w:val="24"/>
        </w:rPr>
        <w:tab/>
      </w:r>
      <w:r w:rsidRPr="00C0407C">
        <w:rPr>
          <w:sz w:val="24"/>
          <w:szCs w:val="24"/>
        </w:rPr>
        <w:tab/>
        <w:t>___________________________</w:t>
      </w:r>
    </w:p>
    <w:p w:rsidR="005206D5" w:rsidRPr="00C0407C" w:rsidRDefault="005206D5" w:rsidP="005206D5">
      <w:pPr>
        <w:pStyle w:val="Times12"/>
        <w:ind w:firstLine="0"/>
        <w:rPr>
          <w:b/>
          <w:bCs w:val="0"/>
          <w:i/>
          <w:szCs w:val="24"/>
          <w:vertAlign w:val="superscript"/>
        </w:rPr>
      </w:pPr>
      <w:r w:rsidRPr="00C0407C">
        <w:rPr>
          <w:b/>
          <w:bCs w:val="0"/>
          <w:i/>
          <w:szCs w:val="24"/>
          <w:vertAlign w:val="superscript"/>
        </w:rPr>
        <w:t>(Подпись уполномоченного представителя)</w:t>
      </w:r>
      <w:r w:rsidRPr="00C0407C">
        <w:rPr>
          <w:snapToGrid w:val="0"/>
          <w:szCs w:val="24"/>
        </w:rPr>
        <w:tab/>
      </w:r>
      <w:r w:rsidRPr="00C0407C">
        <w:rPr>
          <w:snapToGrid w:val="0"/>
          <w:szCs w:val="24"/>
        </w:rPr>
        <w:tab/>
      </w:r>
      <w:r w:rsidRPr="00C0407C">
        <w:rPr>
          <w:b/>
          <w:bCs w:val="0"/>
          <w:i/>
          <w:szCs w:val="24"/>
          <w:vertAlign w:val="superscript"/>
        </w:rPr>
        <w:t>(Имя и должность подписавшего)</w:t>
      </w:r>
    </w:p>
    <w:p w:rsidR="005206D5" w:rsidRPr="00C0407C" w:rsidRDefault="005206D5" w:rsidP="005206D5">
      <w:pPr>
        <w:pStyle w:val="Times12"/>
        <w:ind w:firstLine="709"/>
        <w:rPr>
          <w:bCs w:val="0"/>
          <w:szCs w:val="24"/>
        </w:rPr>
      </w:pPr>
      <w:r w:rsidRPr="00C0407C">
        <w:rPr>
          <w:bCs w:val="0"/>
          <w:szCs w:val="24"/>
        </w:rPr>
        <w:t>М.П.</w:t>
      </w:r>
    </w:p>
    <w:p w:rsidR="000B48C4" w:rsidRDefault="000B48C4" w:rsidP="004577F0">
      <w:pPr>
        <w:pStyle w:val="Times12"/>
        <w:ind w:left="5245" w:firstLine="0"/>
        <w:jc w:val="left"/>
        <w:rPr>
          <w:iCs/>
          <w:szCs w:val="24"/>
        </w:rPr>
      </w:pPr>
      <w:bookmarkStart w:id="101" w:name="_Ref55335821"/>
      <w:bookmarkStart w:id="102" w:name="_Ref55336345"/>
      <w:bookmarkStart w:id="103" w:name="_Toc57314674"/>
      <w:bookmarkStart w:id="104" w:name="_Toc69728988"/>
      <w:bookmarkStart w:id="105" w:name="_Toc98251754"/>
      <w:bookmarkEnd w:id="98"/>
      <w:bookmarkEnd w:id="101"/>
      <w:bookmarkEnd w:id="102"/>
      <w:bookmarkEnd w:id="103"/>
      <w:bookmarkEnd w:id="104"/>
      <w:bookmarkEnd w:id="105"/>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A85C0E" w:rsidRDefault="00A85C0E" w:rsidP="004577F0">
      <w:pPr>
        <w:pStyle w:val="Times12"/>
        <w:ind w:left="5245" w:firstLine="0"/>
        <w:jc w:val="left"/>
        <w:rPr>
          <w:iCs/>
          <w:szCs w:val="24"/>
        </w:rPr>
      </w:pPr>
    </w:p>
    <w:p w:rsidR="00A85C0E" w:rsidRDefault="00A85C0E" w:rsidP="004577F0">
      <w:pPr>
        <w:pStyle w:val="Times12"/>
        <w:ind w:left="5245" w:firstLine="0"/>
        <w:jc w:val="left"/>
        <w:rPr>
          <w:iCs/>
          <w:szCs w:val="24"/>
        </w:rPr>
      </w:pPr>
    </w:p>
    <w:p w:rsidR="00A85C0E" w:rsidRDefault="00A85C0E" w:rsidP="004577F0">
      <w:pPr>
        <w:pStyle w:val="Times12"/>
        <w:ind w:left="5245" w:firstLine="0"/>
        <w:jc w:val="left"/>
        <w:rPr>
          <w:iCs/>
          <w:szCs w:val="24"/>
        </w:rPr>
      </w:pPr>
    </w:p>
    <w:p w:rsidR="00A85C0E" w:rsidRDefault="00A85C0E" w:rsidP="004577F0">
      <w:pPr>
        <w:pStyle w:val="Times12"/>
        <w:ind w:left="5245" w:firstLine="0"/>
        <w:jc w:val="left"/>
        <w:rPr>
          <w:iCs/>
          <w:szCs w:val="24"/>
        </w:rPr>
      </w:pPr>
    </w:p>
    <w:p w:rsidR="00A85C0E" w:rsidRDefault="00A85C0E" w:rsidP="004577F0">
      <w:pPr>
        <w:pStyle w:val="Times12"/>
        <w:ind w:left="5245" w:firstLine="0"/>
        <w:jc w:val="left"/>
        <w:rPr>
          <w:iCs/>
          <w:szCs w:val="24"/>
        </w:rPr>
      </w:pPr>
    </w:p>
    <w:p w:rsidR="00A85C0E" w:rsidRDefault="00A85C0E" w:rsidP="004577F0">
      <w:pPr>
        <w:pStyle w:val="Times12"/>
        <w:ind w:left="5245" w:firstLine="0"/>
        <w:jc w:val="left"/>
        <w:rPr>
          <w:iCs/>
          <w:szCs w:val="24"/>
        </w:rPr>
      </w:pPr>
    </w:p>
    <w:p w:rsidR="00A85C0E" w:rsidRDefault="00A85C0E" w:rsidP="004577F0">
      <w:pPr>
        <w:pStyle w:val="Times12"/>
        <w:ind w:left="5245" w:firstLine="0"/>
        <w:jc w:val="left"/>
        <w:rPr>
          <w:iCs/>
          <w:szCs w:val="24"/>
        </w:rPr>
      </w:pPr>
    </w:p>
    <w:p w:rsidR="00A85C0E" w:rsidRDefault="00A85C0E" w:rsidP="004577F0">
      <w:pPr>
        <w:pStyle w:val="Times12"/>
        <w:ind w:left="5245" w:firstLine="0"/>
        <w:jc w:val="left"/>
        <w:rPr>
          <w:iCs/>
          <w:szCs w:val="24"/>
        </w:rPr>
      </w:pPr>
    </w:p>
    <w:p w:rsidR="00A85C0E" w:rsidRDefault="00A85C0E" w:rsidP="004577F0">
      <w:pPr>
        <w:pStyle w:val="Times12"/>
        <w:ind w:left="5245" w:firstLine="0"/>
        <w:jc w:val="left"/>
        <w:rPr>
          <w:iCs/>
          <w:szCs w:val="24"/>
        </w:rPr>
      </w:pPr>
    </w:p>
    <w:p w:rsidR="00A85C0E" w:rsidRDefault="00A85C0E" w:rsidP="004577F0">
      <w:pPr>
        <w:pStyle w:val="Times12"/>
        <w:ind w:left="5245" w:firstLine="0"/>
        <w:jc w:val="left"/>
        <w:rPr>
          <w:iCs/>
          <w:szCs w:val="24"/>
        </w:rPr>
      </w:pPr>
    </w:p>
    <w:p w:rsidR="00A85C0E" w:rsidRDefault="00A85C0E" w:rsidP="004577F0">
      <w:pPr>
        <w:pStyle w:val="Times12"/>
        <w:ind w:left="5245" w:firstLine="0"/>
        <w:jc w:val="left"/>
        <w:rPr>
          <w:iCs/>
          <w:szCs w:val="24"/>
        </w:rPr>
      </w:pPr>
    </w:p>
    <w:p w:rsidR="00A85C0E" w:rsidRDefault="00A85C0E" w:rsidP="004577F0">
      <w:pPr>
        <w:pStyle w:val="Times12"/>
        <w:ind w:left="5245" w:firstLine="0"/>
        <w:jc w:val="left"/>
        <w:rPr>
          <w:iCs/>
          <w:szCs w:val="24"/>
        </w:rPr>
      </w:pPr>
    </w:p>
    <w:p w:rsidR="00A85C0E" w:rsidRDefault="00A85C0E" w:rsidP="004577F0">
      <w:pPr>
        <w:pStyle w:val="Times12"/>
        <w:ind w:left="5245" w:firstLine="0"/>
        <w:jc w:val="left"/>
        <w:rPr>
          <w:iCs/>
          <w:szCs w:val="24"/>
        </w:rPr>
      </w:pPr>
    </w:p>
    <w:p w:rsidR="00D938A4" w:rsidRDefault="00D938A4" w:rsidP="004577F0">
      <w:pPr>
        <w:pStyle w:val="Times12"/>
        <w:ind w:left="5245" w:firstLine="0"/>
        <w:jc w:val="left"/>
        <w:rPr>
          <w:iCs/>
          <w:szCs w:val="24"/>
        </w:rPr>
      </w:pPr>
    </w:p>
    <w:p w:rsidR="00D938A4" w:rsidRDefault="00D938A4" w:rsidP="004577F0">
      <w:pPr>
        <w:pStyle w:val="Times12"/>
        <w:ind w:left="5245" w:firstLine="0"/>
        <w:jc w:val="left"/>
        <w:rPr>
          <w:iCs/>
          <w:szCs w:val="24"/>
        </w:rPr>
      </w:pPr>
    </w:p>
    <w:p w:rsidR="00D938A4" w:rsidRDefault="00D938A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4577F0" w:rsidRPr="00C0407C" w:rsidRDefault="004577F0" w:rsidP="004577F0">
      <w:pPr>
        <w:pStyle w:val="Times12"/>
        <w:ind w:left="5245" w:firstLine="0"/>
        <w:jc w:val="left"/>
        <w:rPr>
          <w:iCs/>
          <w:szCs w:val="24"/>
        </w:rPr>
      </w:pPr>
      <w:r w:rsidRPr="00C0407C">
        <w:rPr>
          <w:iCs/>
          <w:szCs w:val="24"/>
        </w:rPr>
        <w:t>Приложение к заявке о подаче предложения от «___» __________ 20___ г. № ______</w:t>
      </w:r>
    </w:p>
    <w:p w:rsidR="004577F0" w:rsidRPr="00C0407C" w:rsidRDefault="004577F0" w:rsidP="004577F0">
      <w:pPr>
        <w:jc w:val="right"/>
        <w:rPr>
          <w:b/>
        </w:rPr>
      </w:pPr>
    </w:p>
    <w:p w:rsidR="004577F0" w:rsidRPr="00C0407C" w:rsidRDefault="004577F0" w:rsidP="004577F0">
      <w:pPr>
        <w:jc w:val="center"/>
      </w:pPr>
      <w:r w:rsidRPr="00C0407C">
        <w:t>Открытый запрос предложений  на право заключения договора</w:t>
      </w:r>
      <w:r w:rsidRPr="00C0407C">
        <w:rPr>
          <w:b/>
          <w:i/>
          <w:iCs/>
        </w:rPr>
        <w:t xml:space="preserve"> </w:t>
      </w:r>
      <w:proofErr w:type="gramStart"/>
      <w:r w:rsidRPr="00C0407C">
        <w:t>на</w:t>
      </w:r>
      <w:proofErr w:type="gramEnd"/>
      <w:r w:rsidRPr="00C0407C">
        <w:t> ____________</w:t>
      </w:r>
    </w:p>
    <w:p w:rsidR="004577F0" w:rsidRPr="00C0407C" w:rsidRDefault="004577F0" w:rsidP="004577F0">
      <w:pPr>
        <w:jc w:val="right"/>
      </w:pPr>
    </w:p>
    <w:p w:rsidR="004577F0" w:rsidRPr="00C0407C" w:rsidRDefault="004577F0" w:rsidP="004577F0">
      <w:pPr>
        <w:pStyle w:val="20"/>
        <w:numPr>
          <w:ilvl w:val="0"/>
          <w:numId w:val="0"/>
        </w:numPr>
        <w:tabs>
          <w:tab w:val="left" w:pos="709"/>
        </w:tabs>
        <w:spacing w:before="0" w:after="0"/>
        <w:jc w:val="center"/>
        <w:rPr>
          <w:rFonts w:ascii="Times New Roman" w:hAnsi="Times New Roman"/>
          <w:i w:val="0"/>
          <w:sz w:val="24"/>
          <w:szCs w:val="24"/>
        </w:rPr>
      </w:pPr>
      <w:r w:rsidRPr="00C0407C">
        <w:rPr>
          <w:rFonts w:ascii="Times New Roman" w:hAnsi="Times New Roman"/>
          <w:bCs w:val="0"/>
          <w:i w:val="0"/>
          <w:sz w:val="24"/>
          <w:szCs w:val="24"/>
        </w:rPr>
        <w:t>АНКЕТА ПРЕТЕНДЕНТА НА УЧАСТИЕ В ЗАПРОСЕ ПРЕДЛОЖЕНИЙ (Форма 2)</w:t>
      </w:r>
    </w:p>
    <w:p w:rsidR="004577F0" w:rsidRPr="00C0407C" w:rsidRDefault="004577F0" w:rsidP="004577F0">
      <w:pPr>
        <w:jc w:val="right"/>
        <w:rPr>
          <w:b/>
          <w:i/>
          <w:iCs/>
        </w:rPr>
      </w:pPr>
    </w:p>
    <w:p w:rsidR="004577F0" w:rsidRPr="00C0407C" w:rsidRDefault="004577F0" w:rsidP="004577F0">
      <w:pPr>
        <w:pStyle w:val="Times12"/>
        <w:ind w:firstLine="0"/>
        <w:rPr>
          <w:i/>
          <w:szCs w:val="24"/>
        </w:rPr>
      </w:pPr>
      <w:r w:rsidRPr="00C0407C">
        <w:rPr>
          <w:szCs w:val="24"/>
        </w:rPr>
        <w:t xml:space="preserve">Претендент на участие в запросе предложений: ________________________________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20"/>
        <w:gridCol w:w="6083"/>
        <w:gridCol w:w="3435"/>
      </w:tblGrid>
      <w:tr w:rsidR="004577F0" w:rsidRPr="00C0407C" w:rsidTr="004577F0">
        <w:trPr>
          <w:cantSplit/>
          <w:trHeight w:val="240"/>
          <w:tblHeader/>
        </w:trPr>
        <w:tc>
          <w:tcPr>
            <w:tcW w:w="306"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7"/>
              <w:keepNext w:val="0"/>
              <w:widowControl w:val="0"/>
              <w:spacing w:before="0" w:after="0"/>
              <w:ind w:left="0" w:right="0"/>
              <w:jc w:val="center"/>
              <w:rPr>
                <w:sz w:val="24"/>
                <w:szCs w:val="24"/>
              </w:rPr>
            </w:pPr>
            <w:r w:rsidRPr="00C0407C">
              <w:rPr>
                <w:sz w:val="24"/>
                <w:szCs w:val="24"/>
              </w:rPr>
              <w:t>№</w:t>
            </w: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7"/>
              <w:keepNext w:val="0"/>
              <w:widowControl w:val="0"/>
              <w:spacing w:before="0" w:after="0"/>
              <w:ind w:left="0" w:right="0"/>
              <w:jc w:val="center"/>
              <w:rPr>
                <w:sz w:val="24"/>
                <w:szCs w:val="24"/>
              </w:rPr>
            </w:pPr>
            <w:r w:rsidRPr="00C0407C">
              <w:rPr>
                <w:sz w:val="24"/>
                <w:szCs w:val="24"/>
              </w:rPr>
              <w:t>Наименование</w:t>
            </w:r>
          </w:p>
        </w:tc>
        <w:tc>
          <w:tcPr>
            <w:tcW w:w="1694"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7"/>
              <w:keepNext w:val="0"/>
              <w:widowControl w:val="0"/>
              <w:spacing w:before="0" w:after="0"/>
              <w:ind w:left="0" w:right="0"/>
              <w:jc w:val="center"/>
              <w:rPr>
                <w:sz w:val="24"/>
                <w:szCs w:val="24"/>
              </w:rPr>
            </w:pPr>
            <w:r w:rsidRPr="00C0407C">
              <w:rPr>
                <w:sz w:val="24"/>
                <w:szCs w:val="24"/>
              </w:rPr>
              <w:t>Сведения о претенденте на участие в запросе предложений</w:t>
            </w:r>
          </w:p>
        </w:tc>
      </w:tr>
      <w:tr w:rsidR="004577F0" w:rsidRPr="00C0407C" w:rsidTr="004577F0">
        <w:trPr>
          <w:cantSplit/>
          <w:trHeight w:val="471"/>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D149BD">
            <w:pPr>
              <w:pStyle w:val="aff7"/>
              <w:keepNext w:val="0"/>
              <w:widowControl w:val="0"/>
              <w:numPr>
                <w:ilvl w:val="0"/>
                <w:numId w:val="30"/>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Фирменное наименование (полное и сокращенное наименования организации либо Ф.И.О. претендента на участие в запросе предложений – физического лица, в том числе зарегистрированного в качестве индивидуального предпринимателя)</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pStyle w:val="aff8"/>
              <w:widowControl w:val="0"/>
              <w:spacing w:before="0" w:after="0"/>
              <w:jc w:val="center"/>
              <w:rPr>
                <w:szCs w:val="24"/>
              </w:rP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D149BD">
            <w:pPr>
              <w:pStyle w:val="aff7"/>
              <w:keepNext w:val="0"/>
              <w:widowControl w:val="0"/>
              <w:numPr>
                <w:ilvl w:val="0"/>
                <w:numId w:val="30"/>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Организационно-правовая форма</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pStyle w:val="aff8"/>
              <w:widowControl w:val="0"/>
              <w:spacing w:before="0" w:after="0"/>
              <w:jc w:val="center"/>
              <w:rPr>
                <w:szCs w:val="24"/>
              </w:rPr>
            </w:pPr>
          </w:p>
        </w:tc>
      </w:tr>
      <w:tr w:rsidR="004577F0" w:rsidRPr="00C0407C" w:rsidTr="004577F0">
        <w:trPr>
          <w:cantSplit/>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D149BD">
            <w:pPr>
              <w:pStyle w:val="aff7"/>
              <w:keepNext w:val="0"/>
              <w:widowControl w:val="0"/>
              <w:numPr>
                <w:ilvl w:val="0"/>
                <w:numId w:val="30"/>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Учредители (перечислить наименования и организационно-правовую форму или Ф.И.О. всех учредителей)</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pStyle w:val="aff8"/>
              <w:widowControl w:val="0"/>
              <w:spacing w:before="0" w:after="0"/>
              <w:jc w:val="center"/>
              <w:rPr>
                <w:szCs w:val="24"/>
              </w:rPr>
            </w:pPr>
          </w:p>
        </w:tc>
      </w:tr>
      <w:tr w:rsidR="004577F0" w:rsidRPr="00C0407C" w:rsidTr="004577F0">
        <w:trPr>
          <w:cantSplit/>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D149BD">
            <w:pPr>
              <w:pStyle w:val="aff7"/>
              <w:keepNext w:val="0"/>
              <w:widowControl w:val="0"/>
              <w:numPr>
                <w:ilvl w:val="0"/>
                <w:numId w:val="30"/>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Свидетельство о внесении в Единый государственный реестр юридических лиц/индивидуальных предпринимателей (дата и номер, кем выдано) либо паспортные данные для претендента на участие в запросе предложений – физического лица</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pStyle w:val="aff8"/>
              <w:widowControl w:val="0"/>
              <w:spacing w:before="0" w:after="0"/>
              <w:jc w:val="center"/>
              <w:rPr>
                <w:szCs w:val="24"/>
              </w:rP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D149BD">
            <w:pPr>
              <w:pStyle w:val="aff7"/>
              <w:keepNext w:val="0"/>
              <w:widowControl w:val="0"/>
              <w:numPr>
                <w:ilvl w:val="0"/>
                <w:numId w:val="30"/>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Виды деятельности</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pStyle w:val="aff8"/>
              <w:widowControl w:val="0"/>
              <w:spacing w:before="0" w:after="0"/>
              <w:jc w:val="center"/>
              <w:rPr>
                <w:szCs w:val="24"/>
              </w:rP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D149BD">
            <w:pPr>
              <w:pStyle w:val="aff7"/>
              <w:keepNext w:val="0"/>
              <w:widowControl w:val="0"/>
              <w:numPr>
                <w:ilvl w:val="0"/>
                <w:numId w:val="30"/>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Срок деятельности (с учетом правопреемственности)</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pStyle w:val="aff8"/>
              <w:widowControl w:val="0"/>
              <w:spacing w:before="0" w:after="0"/>
              <w:jc w:val="center"/>
              <w:rPr>
                <w:szCs w:val="24"/>
              </w:rP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D149BD">
            <w:pPr>
              <w:pStyle w:val="aff7"/>
              <w:keepNext w:val="0"/>
              <w:widowControl w:val="0"/>
              <w:numPr>
                <w:ilvl w:val="0"/>
                <w:numId w:val="30"/>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ИНН, КПП, ОГРН, ОКПО</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pStyle w:val="aff8"/>
              <w:widowControl w:val="0"/>
              <w:spacing w:before="0" w:after="0"/>
              <w:jc w:val="center"/>
              <w:rPr>
                <w:szCs w:val="24"/>
              </w:rP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D149BD">
            <w:pPr>
              <w:pStyle w:val="aff7"/>
              <w:keepNext w:val="0"/>
              <w:widowControl w:val="0"/>
              <w:numPr>
                <w:ilvl w:val="0"/>
                <w:numId w:val="30"/>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Юридический адрес (страна, адрес)</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pStyle w:val="aff8"/>
              <w:widowControl w:val="0"/>
              <w:spacing w:before="0" w:after="0"/>
              <w:jc w:val="center"/>
              <w:rPr>
                <w:szCs w:val="24"/>
              </w:rP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D149BD">
            <w:pPr>
              <w:pStyle w:val="aff7"/>
              <w:keepNext w:val="0"/>
              <w:widowControl w:val="0"/>
              <w:numPr>
                <w:ilvl w:val="0"/>
                <w:numId w:val="30"/>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Почтовый адрес (страна, адрес)</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D149BD">
            <w:pPr>
              <w:pStyle w:val="aff7"/>
              <w:keepNext w:val="0"/>
              <w:widowControl w:val="0"/>
              <w:numPr>
                <w:ilvl w:val="0"/>
                <w:numId w:val="30"/>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Фактическое местоположение</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D149BD">
            <w:pPr>
              <w:pStyle w:val="aff7"/>
              <w:keepNext w:val="0"/>
              <w:widowControl w:val="0"/>
              <w:numPr>
                <w:ilvl w:val="0"/>
                <w:numId w:val="30"/>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Телефоны (с указанием кода города)</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D149BD">
            <w:pPr>
              <w:pStyle w:val="aff7"/>
              <w:keepNext w:val="0"/>
              <w:widowControl w:val="0"/>
              <w:numPr>
                <w:ilvl w:val="0"/>
                <w:numId w:val="30"/>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Факс (с указанием кода города)</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D149BD">
            <w:pPr>
              <w:pStyle w:val="aff7"/>
              <w:keepNext w:val="0"/>
              <w:widowControl w:val="0"/>
              <w:numPr>
                <w:ilvl w:val="0"/>
                <w:numId w:val="30"/>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 xml:space="preserve">Адрес электронной почты </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D149BD">
            <w:pPr>
              <w:pStyle w:val="aff7"/>
              <w:keepNext w:val="0"/>
              <w:widowControl w:val="0"/>
              <w:numPr>
                <w:ilvl w:val="0"/>
                <w:numId w:val="30"/>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Филиалы: перечислить наименования и почтовые адреса</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D149BD">
            <w:pPr>
              <w:pStyle w:val="aff7"/>
              <w:keepNext w:val="0"/>
              <w:widowControl w:val="0"/>
              <w:numPr>
                <w:ilvl w:val="0"/>
                <w:numId w:val="30"/>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Размер уставного капитала</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D149BD">
            <w:pPr>
              <w:pStyle w:val="aff7"/>
              <w:keepNext w:val="0"/>
              <w:widowControl w:val="0"/>
              <w:numPr>
                <w:ilvl w:val="0"/>
                <w:numId w:val="30"/>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Стоимость основных фондов (по балансу последнего завершенного периода)</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D149BD">
            <w:pPr>
              <w:pStyle w:val="aff7"/>
              <w:keepNext w:val="0"/>
              <w:widowControl w:val="0"/>
              <w:numPr>
                <w:ilvl w:val="0"/>
                <w:numId w:val="30"/>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Банковские реквизиты (наименование и адрес банка, номер расчетного счета претендента на участие в запросе предложений в банке, телефоны банка, прочие банковские реквизиты)</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D149BD">
            <w:pPr>
              <w:pStyle w:val="aff7"/>
              <w:keepNext w:val="0"/>
              <w:widowControl w:val="0"/>
              <w:numPr>
                <w:ilvl w:val="0"/>
                <w:numId w:val="30"/>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Ф.И.О. руководителя претендента на участие в запросе предложений, имеющего право подписи согласно учредительным документам, с указанием должности и контактного телефона</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D149BD">
            <w:pPr>
              <w:pStyle w:val="aff7"/>
              <w:keepNext w:val="0"/>
              <w:widowControl w:val="0"/>
              <w:numPr>
                <w:ilvl w:val="0"/>
                <w:numId w:val="30"/>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 xml:space="preserve">Орган управления претендента на участие в запросе предложений – юридического лица, уполномоченный на одобрение сделки, право на </w:t>
            </w:r>
            <w:proofErr w:type="gramStart"/>
            <w:r w:rsidRPr="00C0407C">
              <w:rPr>
                <w:szCs w:val="24"/>
              </w:rPr>
              <w:t>заключение</w:t>
            </w:r>
            <w:proofErr w:type="gramEnd"/>
            <w:r w:rsidRPr="00C0407C">
              <w:rPr>
                <w:szCs w:val="24"/>
              </w:rPr>
              <w:t xml:space="preserve"> которой является предметом настоящего запроса предложений и порядок одобрения соответствующей сделки</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D149BD">
            <w:pPr>
              <w:pStyle w:val="aff7"/>
              <w:keepNext w:val="0"/>
              <w:widowControl w:val="0"/>
              <w:numPr>
                <w:ilvl w:val="0"/>
                <w:numId w:val="30"/>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 xml:space="preserve">Ф.И.О. уполномоченного лица претендента на участие в запросе предложений с указанием должности, контактного телефона, электронной почты </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bl>
    <w:p w:rsidR="004577F0" w:rsidRPr="00C0407C" w:rsidRDefault="004577F0" w:rsidP="004577F0">
      <w:pPr>
        <w:pStyle w:val="afff0"/>
        <w:tabs>
          <w:tab w:val="left" w:pos="709"/>
        </w:tabs>
        <w:autoSpaceDE w:val="0"/>
        <w:autoSpaceDN w:val="0"/>
        <w:spacing w:line="240" w:lineRule="auto"/>
        <w:ind w:firstLine="0"/>
        <w:rPr>
          <w:sz w:val="24"/>
          <w:szCs w:val="24"/>
        </w:rPr>
      </w:pPr>
    </w:p>
    <w:p w:rsidR="004577F0" w:rsidRPr="00C0407C" w:rsidRDefault="004577F0" w:rsidP="004577F0">
      <w:pPr>
        <w:pStyle w:val="afff0"/>
        <w:tabs>
          <w:tab w:val="left" w:pos="709"/>
        </w:tabs>
        <w:autoSpaceDE w:val="0"/>
        <w:autoSpaceDN w:val="0"/>
        <w:spacing w:line="240" w:lineRule="auto"/>
        <w:ind w:firstLine="0"/>
        <w:rPr>
          <w:sz w:val="24"/>
          <w:szCs w:val="24"/>
        </w:rPr>
      </w:pPr>
      <w:r w:rsidRPr="00C0407C">
        <w:rPr>
          <w:sz w:val="24"/>
          <w:szCs w:val="24"/>
        </w:rPr>
        <w:t>___________________________________</w:t>
      </w:r>
      <w:r w:rsidRPr="00C0407C">
        <w:rPr>
          <w:sz w:val="24"/>
          <w:szCs w:val="24"/>
        </w:rPr>
        <w:tab/>
        <w:t>__</w:t>
      </w:r>
      <w:r w:rsidRPr="00C0407C">
        <w:rPr>
          <w:sz w:val="24"/>
          <w:szCs w:val="24"/>
        </w:rPr>
        <w:tab/>
      </w:r>
      <w:r w:rsidRPr="00C0407C">
        <w:rPr>
          <w:sz w:val="24"/>
          <w:szCs w:val="24"/>
        </w:rPr>
        <w:tab/>
        <w:t>___________________________</w:t>
      </w:r>
    </w:p>
    <w:p w:rsidR="004577F0" w:rsidRPr="00C0407C" w:rsidRDefault="004577F0" w:rsidP="004577F0">
      <w:pPr>
        <w:pStyle w:val="Times12"/>
        <w:ind w:firstLine="0"/>
        <w:rPr>
          <w:b/>
          <w:bCs w:val="0"/>
          <w:i/>
          <w:szCs w:val="24"/>
          <w:vertAlign w:val="superscript"/>
        </w:rPr>
      </w:pPr>
      <w:r w:rsidRPr="00C0407C">
        <w:rPr>
          <w:b/>
          <w:bCs w:val="0"/>
          <w:i/>
          <w:szCs w:val="24"/>
          <w:vertAlign w:val="superscript"/>
        </w:rPr>
        <w:t>(Подпись уполномоченного представителя)</w:t>
      </w:r>
      <w:r w:rsidRPr="00C0407C">
        <w:rPr>
          <w:snapToGrid w:val="0"/>
          <w:szCs w:val="24"/>
        </w:rPr>
        <w:tab/>
      </w:r>
      <w:r w:rsidRPr="00C0407C">
        <w:rPr>
          <w:snapToGrid w:val="0"/>
          <w:szCs w:val="24"/>
        </w:rPr>
        <w:tab/>
      </w:r>
      <w:r w:rsidRPr="00C0407C">
        <w:rPr>
          <w:b/>
          <w:bCs w:val="0"/>
          <w:i/>
          <w:szCs w:val="24"/>
          <w:vertAlign w:val="superscript"/>
        </w:rPr>
        <w:t>(Имя и должность подписавшего)</w:t>
      </w:r>
    </w:p>
    <w:p w:rsidR="004577F0" w:rsidRPr="00C0407C" w:rsidRDefault="004577F0" w:rsidP="004577F0">
      <w:pPr>
        <w:pStyle w:val="Times12"/>
        <w:ind w:firstLine="709"/>
        <w:rPr>
          <w:bCs w:val="0"/>
          <w:szCs w:val="24"/>
        </w:rPr>
      </w:pPr>
      <w:r w:rsidRPr="00C0407C">
        <w:rPr>
          <w:bCs w:val="0"/>
          <w:szCs w:val="24"/>
        </w:rPr>
        <w:t>М.П.</w:t>
      </w:r>
    </w:p>
    <w:p w:rsidR="004577F0" w:rsidRPr="00C0407C" w:rsidRDefault="004577F0" w:rsidP="004577F0">
      <w:pPr>
        <w:jc w:val="center"/>
        <w:rPr>
          <w:b/>
        </w:rPr>
      </w:pPr>
    </w:p>
    <w:p w:rsidR="00FD53DA" w:rsidRPr="00C0407C" w:rsidRDefault="00FD53DA" w:rsidP="00FD53DA">
      <w:pPr>
        <w:pStyle w:val="afff"/>
        <w:spacing w:before="0" w:after="0" w:line="240" w:lineRule="auto"/>
        <w:rPr>
          <w:rFonts w:ascii="Times New Roman" w:hAnsi="Times New Roman"/>
          <w:b/>
          <w:bCs/>
        </w:rPr>
      </w:pPr>
    </w:p>
    <w:p w:rsidR="00FD53DA" w:rsidRPr="00C0407C" w:rsidRDefault="00FD53DA" w:rsidP="00FD53DA">
      <w:pPr>
        <w:pStyle w:val="Times12"/>
        <w:tabs>
          <w:tab w:val="left" w:pos="709"/>
          <w:tab w:val="left" w:pos="1134"/>
        </w:tabs>
        <w:ind w:firstLine="709"/>
        <w:rPr>
          <w:bCs w:val="0"/>
          <w:szCs w:val="24"/>
        </w:rPr>
      </w:pPr>
      <w:r w:rsidRPr="00C0407C">
        <w:rPr>
          <w:bCs w:val="0"/>
          <w:szCs w:val="24"/>
        </w:rPr>
        <w:t>ИНСТРУКЦИИ ПО ЗАПОЛНЕНИЮ</w:t>
      </w:r>
    </w:p>
    <w:p w:rsidR="00FD53DA" w:rsidRPr="00C0407C" w:rsidRDefault="00FD53DA" w:rsidP="00B35CA6">
      <w:pPr>
        <w:pStyle w:val="Times12"/>
        <w:numPr>
          <w:ilvl w:val="0"/>
          <w:numId w:val="17"/>
        </w:numPr>
        <w:tabs>
          <w:tab w:val="clear" w:pos="960"/>
          <w:tab w:val="left" w:pos="709"/>
          <w:tab w:val="left" w:pos="1134"/>
        </w:tabs>
        <w:ind w:left="0" w:firstLine="709"/>
        <w:rPr>
          <w:szCs w:val="24"/>
        </w:rPr>
      </w:pPr>
      <w:r w:rsidRPr="00C0407C">
        <w:rPr>
          <w:szCs w:val="24"/>
        </w:rPr>
        <w:t>Данные инструкции не следует воспроизводить в документах, подготовленных претендентом на участие в запросе предложений.</w:t>
      </w:r>
    </w:p>
    <w:p w:rsidR="00FD53DA" w:rsidRPr="00C0407C" w:rsidRDefault="00FD53DA" w:rsidP="00B35CA6">
      <w:pPr>
        <w:pStyle w:val="Times12"/>
        <w:numPr>
          <w:ilvl w:val="0"/>
          <w:numId w:val="17"/>
        </w:numPr>
        <w:tabs>
          <w:tab w:val="clear" w:pos="960"/>
          <w:tab w:val="left" w:pos="709"/>
          <w:tab w:val="left" w:pos="1134"/>
        </w:tabs>
        <w:ind w:left="0" w:firstLine="709"/>
        <w:rPr>
          <w:szCs w:val="24"/>
        </w:rPr>
      </w:pPr>
      <w:r w:rsidRPr="00C0407C">
        <w:rPr>
          <w:szCs w:val="24"/>
        </w:rPr>
        <w:t>Заявку о подаче предложения следует оформить на официальном бланке претендента на участие в запросе предложений. Претендент на участие в запросе предложений присваивает заявке о подаче предложения дату и номер в соответствии с принятыми у него правилами документооборота.</w:t>
      </w:r>
    </w:p>
    <w:p w:rsidR="00FD53DA" w:rsidRPr="00C0407C" w:rsidRDefault="00FD53DA" w:rsidP="00B35CA6">
      <w:pPr>
        <w:pStyle w:val="Times12"/>
        <w:numPr>
          <w:ilvl w:val="0"/>
          <w:numId w:val="17"/>
        </w:numPr>
        <w:tabs>
          <w:tab w:val="clear" w:pos="960"/>
          <w:tab w:val="left" w:pos="709"/>
          <w:tab w:val="left" w:pos="1134"/>
        </w:tabs>
        <w:ind w:left="0" w:firstLine="709"/>
        <w:rPr>
          <w:szCs w:val="24"/>
        </w:rPr>
      </w:pPr>
      <w:r w:rsidRPr="00C0407C">
        <w:rPr>
          <w:szCs w:val="24"/>
        </w:rPr>
        <w:t>Претендент на участие в запросе предложений должен указать свое полное наименование (с указанием организационно-правовой формы) и юридический адрес.</w:t>
      </w:r>
    </w:p>
    <w:p w:rsidR="00FD53DA" w:rsidRPr="00C0407C" w:rsidRDefault="00FD53DA" w:rsidP="00B35CA6">
      <w:pPr>
        <w:pStyle w:val="Times12"/>
        <w:numPr>
          <w:ilvl w:val="0"/>
          <w:numId w:val="17"/>
        </w:numPr>
        <w:tabs>
          <w:tab w:val="clear" w:pos="960"/>
          <w:tab w:val="left" w:pos="709"/>
          <w:tab w:val="left" w:pos="1134"/>
        </w:tabs>
        <w:ind w:left="0" w:firstLine="709"/>
        <w:rPr>
          <w:szCs w:val="24"/>
        </w:rPr>
      </w:pPr>
      <w:r w:rsidRPr="00C0407C">
        <w:rPr>
          <w:szCs w:val="24"/>
        </w:rPr>
        <w:t xml:space="preserve">Претендент на участие в запросе предложений должен указать стоимость </w:t>
      </w:r>
      <w:proofErr w:type="gramStart"/>
      <w:r w:rsidRPr="00C0407C">
        <w:rPr>
          <w:bCs w:val="0"/>
          <w:iCs/>
          <w:szCs w:val="24"/>
        </w:rPr>
        <w:t>поставки товара/ выполнения работ/ оказания услуг</w:t>
      </w:r>
      <w:proofErr w:type="gramEnd"/>
      <w:r w:rsidRPr="00C0407C">
        <w:rPr>
          <w:bCs w:val="0"/>
          <w:iCs/>
          <w:szCs w:val="24"/>
        </w:rPr>
        <w:t xml:space="preserve"> </w:t>
      </w:r>
      <w:r w:rsidRPr="00C0407C">
        <w:rPr>
          <w:szCs w:val="24"/>
        </w:rPr>
        <w:t>цифрами и словами, в рублях, в соответствии со Сводной таблицей стоимости (графа «Итого»). Цену следует указывать в формате ХХХ ХХХ ХХХ</w:t>
      </w:r>
      <w:proofErr w:type="gramStart"/>
      <w:r w:rsidRPr="00C0407C">
        <w:rPr>
          <w:szCs w:val="24"/>
        </w:rPr>
        <w:t>,Х</w:t>
      </w:r>
      <w:proofErr w:type="gramEnd"/>
      <w:r w:rsidRPr="00C0407C">
        <w:rPr>
          <w:szCs w:val="24"/>
        </w:rPr>
        <w:t>Х руб., например: «1 234 567,89 руб. (один миллион двести тридцать четыре тысячи пятьсот шестьдесят семь руб. восемьдесят девять коп.)».</w:t>
      </w:r>
    </w:p>
    <w:p w:rsidR="00FD53DA" w:rsidRPr="00C0407C" w:rsidRDefault="00FD53DA" w:rsidP="00B35CA6">
      <w:pPr>
        <w:pStyle w:val="Times12"/>
        <w:numPr>
          <w:ilvl w:val="0"/>
          <w:numId w:val="17"/>
        </w:numPr>
        <w:tabs>
          <w:tab w:val="clear" w:pos="960"/>
          <w:tab w:val="left" w:pos="709"/>
          <w:tab w:val="left" w:pos="1134"/>
        </w:tabs>
        <w:ind w:left="0" w:firstLine="709"/>
        <w:rPr>
          <w:szCs w:val="24"/>
        </w:rPr>
      </w:pPr>
      <w:r w:rsidRPr="00C0407C">
        <w:rPr>
          <w:szCs w:val="24"/>
        </w:rPr>
        <w:t>Претендент на участие в запросе предложений должен указать срок действия заявки согласно требованиям пункта 4.5.1.</w:t>
      </w:r>
    </w:p>
    <w:p w:rsidR="00FD53DA" w:rsidRPr="00C0407C" w:rsidRDefault="00FD53DA" w:rsidP="00B35CA6">
      <w:pPr>
        <w:pStyle w:val="Times12"/>
        <w:numPr>
          <w:ilvl w:val="0"/>
          <w:numId w:val="17"/>
        </w:numPr>
        <w:tabs>
          <w:tab w:val="clear" w:pos="960"/>
          <w:tab w:val="left" w:pos="709"/>
          <w:tab w:val="left" w:pos="1134"/>
        </w:tabs>
        <w:ind w:left="0" w:firstLine="709"/>
        <w:rPr>
          <w:szCs w:val="24"/>
        </w:rPr>
      </w:pPr>
      <w:r w:rsidRPr="00C0407C">
        <w:rPr>
          <w:szCs w:val="24"/>
        </w:rPr>
        <w:t>Претендент на участие в запросе предложений должен перечислить и указать объем каждого из прилагаемых к заявке документов, определяющих суть технико-коммерческого предложения претендента на участие в запросе предложений, согласно требованиям пункта 17 раздела 6 «Информационная карта запроса предложений».</w:t>
      </w:r>
    </w:p>
    <w:p w:rsidR="00FD53DA" w:rsidRPr="00C0407C" w:rsidRDefault="00FD53DA" w:rsidP="00B35CA6">
      <w:pPr>
        <w:pStyle w:val="Times12"/>
        <w:numPr>
          <w:ilvl w:val="0"/>
          <w:numId w:val="17"/>
        </w:numPr>
        <w:tabs>
          <w:tab w:val="clear" w:pos="960"/>
          <w:tab w:val="left" w:pos="709"/>
          <w:tab w:val="left" w:pos="1134"/>
        </w:tabs>
        <w:ind w:left="0" w:firstLine="709"/>
        <w:rPr>
          <w:szCs w:val="24"/>
        </w:rPr>
      </w:pPr>
      <w:r w:rsidRPr="00C0407C">
        <w:rPr>
          <w:szCs w:val="24"/>
        </w:rPr>
        <w:t>Заявка о подаче предложения должна быть подписана и скреплена печатью в соответствии с требованиями настоящей документации.</w:t>
      </w:r>
    </w:p>
    <w:p w:rsidR="00FD53DA" w:rsidRPr="00C0407C" w:rsidRDefault="00FD53DA" w:rsidP="00FD53DA">
      <w:pPr>
        <w:jc w:val="right"/>
      </w:pPr>
      <w:r w:rsidRPr="00C0407C">
        <w:br w:type="page"/>
      </w:r>
      <w:bookmarkStart w:id="106" w:name="_Техническое_предложение_(Форма"/>
      <w:bookmarkStart w:id="107" w:name="_Toc98251774"/>
      <w:bookmarkStart w:id="108" w:name="_Toc135134701"/>
      <w:bookmarkStart w:id="109" w:name="_Toc155855476"/>
      <w:bookmarkStart w:id="110" w:name="_Ref222630311"/>
      <w:bookmarkStart w:id="111" w:name="_Toc347756859"/>
      <w:bookmarkEnd w:id="106"/>
      <w:r w:rsidRPr="00C0407C">
        <w:lastRenderedPageBreak/>
        <w:t>Форма 3</w:t>
      </w:r>
    </w:p>
    <w:p w:rsidR="00FD53DA" w:rsidRPr="00C0407C" w:rsidRDefault="00FD53DA" w:rsidP="00FD53DA">
      <w:pPr>
        <w:pStyle w:val="Times12"/>
        <w:ind w:left="5245" w:firstLine="0"/>
        <w:jc w:val="left"/>
        <w:rPr>
          <w:iCs/>
          <w:szCs w:val="24"/>
        </w:rPr>
      </w:pPr>
      <w:r w:rsidRPr="00C0407C">
        <w:rPr>
          <w:iCs/>
          <w:szCs w:val="24"/>
        </w:rPr>
        <w:t>Приложение к заявке о подаче предложения от «___» __________ 20___ г. № ______</w:t>
      </w:r>
    </w:p>
    <w:bookmarkEnd w:id="107"/>
    <w:bookmarkEnd w:id="108"/>
    <w:bookmarkEnd w:id="109"/>
    <w:bookmarkEnd w:id="110"/>
    <w:bookmarkEnd w:id="111"/>
    <w:p w:rsidR="00FD53DA" w:rsidRPr="00C0407C" w:rsidRDefault="00FD53DA" w:rsidP="00FD53DA">
      <w:pPr>
        <w:suppressAutoHyphens/>
        <w:jc w:val="center"/>
        <w:rPr>
          <w:b/>
        </w:rPr>
      </w:pPr>
    </w:p>
    <w:p w:rsidR="00FD53DA" w:rsidRPr="00C0407C" w:rsidRDefault="00FD53DA" w:rsidP="00FD53DA">
      <w:pPr>
        <w:suppressAutoHyphens/>
        <w:jc w:val="center"/>
        <w:rPr>
          <w:b/>
        </w:rPr>
      </w:pPr>
      <w:r w:rsidRPr="00C0407C">
        <w:rPr>
          <w:b/>
        </w:rPr>
        <w:t>Справка о перечне и объемах выполнения аналогичных работ</w:t>
      </w:r>
    </w:p>
    <w:p w:rsidR="00FD53DA" w:rsidRPr="00C0407C" w:rsidRDefault="00FD53DA" w:rsidP="00FD53DA"/>
    <w:p w:rsidR="00FD53DA" w:rsidRPr="00C0407C" w:rsidRDefault="00FD53DA" w:rsidP="00FD53DA">
      <w:pPr>
        <w:rPr>
          <w:color w:val="000000"/>
        </w:rPr>
      </w:pPr>
      <w:r w:rsidRPr="00C0407C">
        <w:rPr>
          <w:color w:val="000000"/>
        </w:rPr>
        <w:t xml:space="preserve">Наименование и адрес Участника </w:t>
      </w:r>
      <w:r w:rsidRPr="00C0407C">
        <w:t>запроса предложений</w:t>
      </w:r>
      <w:r w:rsidRPr="00C0407C">
        <w:rPr>
          <w:color w:val="000000"/>
        </w:rPr>
        <w:t>: _________________________________</w:t>
      </w:r>
    </w:p>
    <w:p w:rsidR="00FD53DA" w:rsidRPr="00C0407C" w:rsidRDefault="00FD53DA" w:rsidP="00FD53DA"/>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2520"/>
        <w:gridCol w:w="2160"/>
        <w:gridCol w:w="1800"/>
        <w:gridCol w:w="1260"/>
        <w:gridCol w:w="1440"/>
      </w:tblGrid>
      <w:tr w:rsidR="00FD53DA" w:rsidRPr="00C0407C">
        <w:trPr>
          <w:cantSplit/>
          <w:tblHeader/>
        </w:trPr>
        <w:tc>
          <w:tcPr>
            <w:tcW w:w="72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7"/>
              <w:spacing w:before="0" w:after="0"/>
              <w:jc w:val="center"/>
              <w:rPr>
                <w:sz w:val="24"/>
                <w:szCs w:val="24"/>
              </w:rPr>
            </w:pPr>
            <w:r w:rsidRPr="00C0407C">
              <w:rPr>
                <w:sz w:val="24"/>
                <w:szCs w:val="24"/>
              </w:rPr>
              <w:t>№</w:t>
            </w:r>
          </w:p>
          <w:p w:rsidR="00FD53DA" w:rsidRPr="00C0407C" w:rsidRDefault="00FD53DA">
            <w:pPr>
              <w:pStyle w:val="aff7"/>
              <w:spacing w:before="0" w:after="0"/>
              <w:jc w:val="center"/>
              <w:rPr>
                <w:sz w:val="24"/>
                <w:szCs w:val="24"/>
              </w:rPr>
            </w:pPr>
            <w:proofErr w:type="gramStart"/>
            <w:r w:rsidRPr="00C0407C">
              <w:rPr>
                <w:sz w:val="24"/>
                <w:szCs w:val="24"/>
              </w:rPr>
              <w:t>п</w:t>
            </w:r>
            <w:proofErr w:type="gramEnd"/>
            <w:r w:rsidRPr="00C0407C">
              <w:rPr>
                <w:sz w:val="24"/>
                <w:szCs w:val="24"/>
              </w:rPr>
              <w:t>/п</w:t>
            </w:r>
          </w:p>
        </w:tc>
        <w:tc>
          <w:tcPr>
            <w:tcW w:w="252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7"/>
              <w:spacing w:before="0" w:after="0"/>
              <w:jc w:val="center"/>
              <w:rPr>
                <w:sz w:val="24"/>
                <w:szCs w:val="24"/>
              </w:rPr>
            </w:pPr>
            <w:r w:rsidRPr="00C0407C">
              <w:rPr>
                <w:sz w:val="24"/>
                <w:szCs w:val="24"/>
              </w:rPr>
              <w:t>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w:t>
            </w:r>
          </w:p>
        </w:tc>
        <w:tc>
          <w:tcPr>
            <w:tcW w:w="216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7"/>
              <w:spacing w:before="0" w:after="0"/>
              <w:jc w:val="center"/>
              <w:rPr>
                <w:sz w:val="24"/>
                <w:szCs w:val="24"/>
              </w:rPr>
            </w:pPr>
            <w:r w:rsidRPr="00C0407C">
              <w:rPr>
                <w:sz w:val="24"/>
                <w:szCs w:val="24"/>
              </w:rPr>
              <w:t xml:space="preserve">Заказчик </w:t>
            </w:r>
            <w:r w:rsidRPr="00C0407C">
              <w:rPr>
                <w:sz w:val="24"/>
                <w:szCs w:val="24"/>
              </w:rPr>
              <w:br/>
              <w:t>(наименование, адрес, контактное лицо с указанием должности, контактные телефоны)</w:t>
            </w:r>
          </w:p>
        </w:tc>
        <w:tc>
          <w:tcPr>
            <w:tcW w:w="180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7"/>
              <w:spacing w:before="0" w:after="0"/>
              <w:jc w:val="center"/>
              <w:rPr>
                <w:sz w:val="24"/>
                <w:szCs w:val="24"/>
              </w:rPr>
            </w:pPr>
            <w:r w:rsidRPr="00C0407C">
              <w:rPr>
                <w:sz w:val="24"/>
                <w:szCs w:val="24"/>
              </w:rPr>
              <w:t>Описание договора</w:t>
            </w:r>
            <w:r w:rsidRPr="00C0407C">
              <w:rPr>
                <w:sz w:val="24"/>
                <w:szCs w:val="24"/>
              </w:rPr>
              <w:br/>
              <w:t>(объем и состав поставок, описание основных условий договора)</w:t>
            </w:r>
          </w:p>
        </w:tc>
        <w:tc>
          <w:tcPr>
            <w:tcW w:w="126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7"/>
              <w:spacing w:before="0" w:after="0"/>
              <w:jc w:val="center"/>
              <w:rPr>
                <w:sz w:val="24"/>
                <w:szCs w:val="24"/>
              </w:rPr>
            </w:pPr>
            <w:r w:rsidRPr="00C0407C">
              <w:rPr>
                <w:sz w:val="24"/>
                <w:szCs w:val="24"/>
              </w:rPr>
              <w:t>Сумма договора, рублей</w:t>
            </w:r>
          </w:p>
        </w:tc>
        <w:tc>
          <w:tcPr>
            <w:tcW w:w="144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7"/>
              <w:spacing w:before="0" w:after="0"/>
              <w:jc w:val="center"/>
              <w:rPr>
                <w:sz w:val="24"/>
                <w:szCs w:val="24"/>
              </w:rPr>
            </w:pPr>
            <w:r w:rsidRPr="00C0407C">
              <w:rPr>
                <w:sz w:val="24"/>
                <w:szCs w:val="24"/>
              </w:rPr>
              <w:t>Сведения о рекламациях по перечисленным договорам</w:t>
            </w: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D149BD">
            <w:pPr>
              <w:numPr>
                <w:ilvl w:val="0"/>
                <w:numId w:val="31"/>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D149BD">
            <w:pPr>
              <w:numPr>
                <w:ilvl w:val="0"/>
                <w:numId w:val="31"/>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D149BD">
            <w:pPr>
              <w:numPr>
                <w:ilvl w:val="0"/>
                <w:numId w:val="31"/>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8"/>
              <w:spacing w:before="0" w:after="0"/>
              <w:jc w:val="center"/>
              <w:rPr>
                <w:szCs w:val="24"/>
              </w:rPr>
            </w:pPr>
            <w:r w:rsidRPr="00C0407C">
              <w:rPr>
                <w:szCs w:val="24"/>
              </w:rPr>
              <w:t>…</w:t>
            </w: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0" w:type="dxa"/>
            <w:gridSpan w:val="4"/>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rsidP="00343CF3">
            <w:pPr>
              <w:pStyle w:val="aff8"/>
              <w:spacing w:before="0" w:after="0"/>
              <w:jc w:val="center"/>
              <w:rPr>
                <w:b/>
                <w:szCs w:val="24"/>
              </w:rPr>
            </w:pPr>
            <w:r w:rsidRPr="00C0407C">
              <w:rPr>
                <w:b/>
                <w:szCs w:val="24"/>
              </w:rPr>
              <w:t xml:space="preserve">ИТОГО </w:t>
            </w:r>
            <w:proofErr w:type="gramStart"/>
            <w:r w:rsidRPr="00C0407C">
              <w:rPr>
                <w:b/>
                <w:szCs w:val="24"/>
              </w:rPr>
              <w:t>за полный год</w:t>
            </w:r>
            <w:proofErr w:type="gramEnd"/>
            <w:r w:rsidRPr="00C0407C">
              <w:rPr>
                <w:b/>
                <w:szCs w:val="24"/>
              </w:rPr>
              <w:t xml:space="preserve"> [</w:t>
            </w:r>
            <w:r w:rsidRPr="00C0407C">
              <w:rPr>
                <w:rStyle w:val="afff9"/>
                <w:szCs w:val="24"/>
              </w:rPr>
              <w:t>указать год, например «201</w:t>
            </w:r>
            <w:r w:rsidR="00343CF3">
              <w:rPr>
                <w:rStyle w:val="afff9"/>
                <w:szCs w:val="24"/>
              </w:rPr>
              <w:t>5</w:t>
            </w:r>
            <w:r w:rsidRPr="00C0407C">
              <w:rPr>
                <w:rStyle w:val="afff9"/>
                <w:szCs w:val="24"/>
              </w:rPr>
              <w:t>»</w:t>
            </w:r>
            <w:r w:rsidRPr="00C0407C">
              <w:rPr>
                <w:b/>
                <w:szCs w:val="24"/>
              </w:rPr>
              <w:t>]</w:t>
            </w: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b/>
                <w:szCs w:val="24"/>
              </w:rPr>
            </w:pPr>
          </w:p>
        </w:tc>
        <w:tc>
          <w:tcPr>
            <w:tcW w:w="144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8"/>
              <w:spacing w:before="0" w:after="0"/>
              <w:jc w:val="center"/>
              <w:rPr>
                <w:b/>
                <w:szCs w:val="24"/>
              </w:rPr>
            </w:pPr>
            <w:r w:rsidRPr="00C0407C">
              <w:rPr>
                <w:b/>
                <w:szCs w:val="24"/>
              </w:rPr>
              <w:t>х</w:t>
            </w: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D149BD">
            <w:pPr>
              <w:numPr>
                <w:ilvl w:val="0"/>
                <w:numId w:val="32"/>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D149BD">
            <w:pPr>
              <w:numPr>
                <w:ilvl w:val="0"/>
                <w:numId w:val="32"/>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D149BD">
            <w:pPr>
              <w:numPr>
                <w:ilvl w:val="0"/>
                <w:numId w:val="32"/>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8"/>
              <w:spacing w:before="0" w:after="0"/>
              <w:jc w:val="center"/>
              <w:rPr>
                <w:szCs w:val="24"/>
              </w:rPr>
            </w:pPr>
            <w:r w:rsidRPr="00C0407C">
              <w:rPr>
                <w:szCs w:val="24"/>
              </w:rPr>
              <w:t>…</w:t>
            </w: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0" w:type="dxa"/>
            <w:gridSpan w:val="4"/>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rsidP="00343CF3">
            <w:pPr>
              <w:pStyle w:val="aff8"/>
              <w:spacing w:before="0" w:after="0"/>
              <w:jc w:val="center"/>
              <w:rPr>
                <w:b/>
                <w:szCs w:val="24"/>
              </w:rPr>
            </w:pPr>
            <w:r w:rsidRPr="00C0407C">
              <w:rPr>
                <w:b/>
                <w:szCs w:val="24"/>
              </w:rPr>
              <w:t xml:space="preserve">ИТОГО </w:t>
            </w:r>
            <w:proofErr w:type="gramStart"/>
            <w:r w:rsidRPr="00C0407C">
              <w:rPr>
                <w:b/>
                <w:szCs w:val="24"/>
              </w:rPr>
              <w:t>за полный год</w:t>
            </w:r>
            <w:proofErr w:type="gramEnd"/>
            <w:r w:rsidRPr="00C0407C">
              <w:rPr>
                <w:b/>
                <w:szCs w:val="24"/>
              </w:rPr>
              <w:t xml:space="preserve"> [</w:t>
            </w:r>
            <w:r w:rsidRPr="00C0407C">
              <w:rPr>
                <w:rStyle w:val="afff9"/>
                <w:szCs w:val="24"/>
              </w:rPr>
              <w:t>указать год, например «201</w:t>
            </w:r>
            <w:r w:rsidR="00343CF3">
              <w:rPr>
                <w:rStyle w:val="afff9"/>
                <w:szCs w:val="24"/>
              </w:rPr>
              <w:t>6</w:t>
            </w:r>
            <w:r w:rsidRPr="00C0407C">
              <w:rPr>
                <w:rStyle w:val="afff9"/>
                <w:szCs w:val="24"/>
              </w:rPr>
              <w:t>»</w:t>
            </w:r>
            <w:r w:rsidRPr="00C0407C">
              <w:rPr>
                <w:b/>
                <w:szCs w:val="24"/>
              </w:rPr>
              <w:t>]</w:t>
            </w: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b/>
                <w:szCs w:val="24"/>
              </w:rPr>
            </w:pPr>
          </w:p>
        </w:tc>
        <w:tc>
          <w:tcPr>
            <w:tcW w:w="144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8"/>
              <w:spacing w:before="0" w:after="0"/>
              <w:jc w:val="center"/>
              <w:rPr>
                <w:b/>
                <w:szCs w:val="24"/>
              </w:rPr>
            </w:pPr>
            <w:r w:rsidRPr="00C0407C">
              <w:rPr>
                <w:b/>
                <w:szCs w:val="24"/>
              </w:rPr>
              <w:t>х</w:t>
            </w: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D149BD">
            <w:pPr>
              <w:numPr>
                <w:ilvl w:val="0"/>
                <w:numId w:val="33"/>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D149BD">
            <w:pPr>
              <w:numPr>
                <w:ilvl w:val="0"/>
                <w:numId w:val="33"/>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D149BD">
            <w:pPr>
              <w:numPr>
                <w:ilvl w:val="0"/>
                <w:numId w:val="33"/>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8"/>
              <w:spacing w:before="0" w:after="0"/>
              <w:jc w:val="center"/>
              <w:rPr>
                <w:szCs w:val="24"/>
              </w:rPr>
            </w:pPr>
            <w:r w:rsidRPr="00C0407C">
              <w:rPr>
                <w:szCs w:val="24"/>
              </w:rPr>
              <w:t>…</w:t>
            </w: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0" w:type="dxa"/>
            <w:gridSpan w:val="4"/>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rsidP="00343CF3">
            <w:pPr>
              <w:pStyle w:val="aff8"/>
              <w:spacing w:before="0" w:after="0"/>
              <w:jc w:val="center"/>
              <w:rPr>
                <w:b/>
                <w:szCs w:val="24"/>
              </w:rPr>
            </w:pPr>
            <w:r w:rsidRPr="00C0407C">
              <w:rPr>
                <w:b/>
                <w:szCs w:val="24"/>
              </w:rPr>
              <w:t xml:space="preserve">ИТОГО </w:t>
            </w:r>
            <w:proofErr w:type="gramStart"/>
            <w:r w:rsidRPr="00C0407C">
              <w:rPr>
                <w:b/>
                <w:szCs w:val="24"/>
              </w:rPr>
              <w:t>за полный год</w:t>
            </w:r>
            <w:proofErr w:type="gramEnd"/>
            <w:r w:rsidRPr="00C0407C">
              <w:rPr>
                <w:b/>
                <w:szCs w:val="24"/>
              </w:rPr>
              <w:t xml:space="preserve"> [</w:t>
            </w:r>
            <w:r w:rsidRPr="00C0407C">
              <w:rPr>
                <w:rStyle w:val="afff9"/>
                <w:szCs w:val="24"/>
              </w:rPr>
              <w:t>указать год, например «201</w:t>
            </w:r>
            <w:r w:rsidR="00343CF3">
              <w:rPr>
                <w:rStyle w:val="afff9"/>
                <w:szCs w:val="24"/>
              </w:rPr>
              <w:t>7</w:t>
            </w:r>
            <w:r w:rsidRPr="00C0407C">
              <w:rPr>
                <w:rStyle w:val="afff9"/>
                <w:szCs w:val="24"/>
              </w:rPr>
              <w:t>»</w:t>
            </w:r>
            <w:r w:rsidRPr="00C0407C">
              <w:rPr>
                <w:b/>
                <w:szCs w:val="24"/>
              </w:rPr>
              <w:t>]</w:t>
            </w: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b/>
                <w:szCs w:val="24"/>
              </w:rPr>
            </w:pPr>
          </w:p>
        </w:tc>
        <w:tc>
          <w:tcPr>
            <w:tcW w:w="144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8"/>
              <w:spacing w:before="0" w:after="0"/>
              <w:jc w:val="center"/>
              <w:rPr>
                <w:b/>
                <w:szCs w:val="24"/>
              </w:rPr>
            </w:pPr>
            <w:r w:rsidRPr="00C0407C">
              <w:rPr>
                <w:b/>
                <w:szCs w:val="24"/>
              </w:rPr>
              <w:t>х</w:t>
            </w:r>
          </w:p>
        </w:tc>
      </w:tr>
    </w:tbl>
    <w:p w:rsidR="00FD53DA" w:rsidRPr="00C0407C" w:rsidRDefault="00FD53DA" w:rsidP="00FD53DA"/>
    <w:p w:rsidR="00FD53DA" w:rsidRPr="00C0407C" w:rsidRDefault="00FD53DA" w:rsidP="00FD53DA">
      <w:pPr>
        <w:tabs>
          <w:tab w:val="left" w:pos="9900"/>
        </w:tabs>
        <w:ind w:right="21"/>
        <w:rPr>
          <w:vertAlign w:val="superscript"/>
        </w:rPr>
      </w:pPr>
      <w:r w:rsidRPr="00C0407C">
        <w:t xml:space="preserve">  ___________________________________</w:t>
      </w:r>
      <w:r w:rsidRPr="00C0407C">
        <w:rPr>
          <w:vertAlign w:val="superscript"/>
        </w:rPr>
        <w:t xml:space="preserve">                                                    </w:t>
      </w:r>
      <w:r w:rsidRPr="00C0407C">
        <w:t>_______________________</w:t>
      </w:r>
    </w:p>
    <w:p w:rsidR="00FD53DA" w:rsidRPr="00C0407C" w:rsidRDefault="00FD53DA" w:rsidP="00FD53DA">
      <w:pPr>
        <w:rPr>
          <w:vertAlign w:val="superscript"/>
        </w:rPr>
      </w:pPr>
      <w:r w:rsidRPr="00C0407C">
        <w:rPr>
          <w:vertAlign w:val="superscript"/>
        </w:rPr>
        <w:t xml:space="preserve">           (Фамилия, имя, отчество </w:t>
      </w:r>
      <w:proofErr w:type="gramStart"/>
      <w:r w:rsidRPr="00C0407C">
        <w:rPr>
          <w:vertAlign w:val="superscript"/>
        </w:rPr>
        <w:t>подписавшего</w:t>
      </w:r>
      <w:proofErr w:type="gramEnd"/>
      <w:r w:rsidRPr="00C0407C">
        <w:rPr>
          <w:vertAlign w:val="superscript"/>
        </w:rPr>
        <w:t>, должность)                                                                                  (подпись, М.П.)</w:t>
      </w:r>
      <w:bookmarkStart w:id="112" w:name="_Toc98251776"/>
      <w:bookmarkStart w:id="113" w:name="_Toc135134703"/>
      <w:bookmarkStart w:id="114" w:name="_Toc155855478"/>
      <w:bookmarkStart w:id="115" w:name="_Toc347756861"/>
    </w:p>
    <w:p w:rsidR="00FD53DA" w:rsidRPr="00C0407C" w:rsidRDefault="00FD53DA" w:rsidP="00FD53DA">
      <w:pPr>
        <w:rPr>
          <w:b/>
        </w:rPr>
      </w:pPr>
    </w:p>
    <w:p w:rsidR="00FD53DA" w:rsidRPr="00C0407C" w:rsidRDefault="00FD53DA" w:rsidP="00FD53DA">
      <w:pPr>
        <w:rPr>
          <w:b/>
        </w:rPr>
      </w:pPr>
      <w:r w:rsidRPr="00C0407C">
        <w:rPr>
          <w:b/>
        </w:rPr>
        <w:t>Инструкции по заполнению</w:t>
      </w:r>
      <w:bookmarkEnd w:id="112"/>
      <w:bookmarkEnd w:id="113"/>
      <w:bookmarkEnd w:id="114"/>
      <w:bookmarkEnd w:id="115"/>
    </w:p>
    <w:p w:rsidR="00FD53DA" w:rsidRPr="00C0407C" w:rsidRDefault="00FD53DA" w:rsidP="00D149BD">
      <w:pPr>
        <w:pStyle w:val="affd"/>
        <w:numPr>
          <w:ilvl w:val="3"/>
          <w:numId w:val="34"/>
        </w:numPr>
        <w:tabs>
          <w:tab w:val="left" w:pos="1080"/>
        </w:tabs>
        <w:snapToGrid/>
        <w:spacing w:line="240" w:lineRule="auto"/>
        <w:ind w:left="1080" w:hanging="1080"/>
        <w:rPr>
          <w:sz w:val="24"/>
          <w:szCs w:val="24"/>
        </w:rPr>
      </w:pPr>
      <w:r w:rsidRPr="00C0407C">
        <w:rPr>
          <w:sz w:val="24"/>
          <w:szCs w:val="24"/>
        </w:rPr>
        <w:t>Участник запроса предложений приводит номер и дату письма о подаче заявки, приложением к которому является данная справка.</w:t>
      </w:r>
    </w:p>
    <w:p w:rsidR="00FD53DA" w:rsidRPr="00C0407C" w:rsidRDefault="00FD53DA" w:rsidP="00D149BD">
      <w:pPr>
        <w:pStyle w:val="affd"/>
        <w:numPr>
          <w:ilvl w:val="3"/>
          <w:numId w:val="34"/>
        </w:numPr>
        <w:tabs>
          <w:tab w:val="left" w:pos="1080"/>
        </w:tabs>
        <w:snapToGrid/>
        <w:spacing w:line="240" w:lineRule="auto"/>
        <w:ind w:left="1080" w:hanging="1080"/>
        <w:rPr>
          <w:sz w:val="24"/>
          <w:szCs w:val="24"/>
        </w:rPr>
      </w:pPr>
      <w:r w:rsidRPr="00C0407C">
        <w:rPr>
          <w:sz w:val="24"/>
          <w:szCs w:val="24"/>
        </w:rPr>
        <w:t>Участник запроса предложений указывает свое фирменное наименование (в т.ч. организационно-правовую форму) и свой адрес.</w:t>
      </w:r>
    </w:p>
    <w:p w:rsidR="00FD53DA" w:rsidRPr="00C0407C" w:rsidRDefault="00FD53DA" w:rsidP="00D149BD">
      <w:pPr>
        <w:pStyle w:val="affd"/>
        <w:numPr>
          <w:ilvl w:val="3"/>
          <w:numId w:val="34"/>
        </w:numPr>
        <w:tabs>
          <w:tab w:val="left" w:pos="1080"/>
        </w:tabs>
        <w:snapToGrid/>
        <w:spacing w:line="240" w:lineRule="auto"/>
        <w:ind w:left="1080" w:hanging="1080"/>
        <w:rPr>
          <w:sz w:val="24"/>
          <w:szCs w:val="24"/>
        </w:rPr>
      </w:pPr>
      <w:r w:rsidRPr="00C0407C">
        <w:rPr>
          <w:sz w:val="24"/>
          <w:szCs w:val="24"/>
        </w:rPr>
        <w:t>В этой форме Участник запроса предложений указывает перечень и годовые объемы выполнения аналогичных договоров, сопоставимых по объемам, срокам выполнения и прочим требованиям настоящей Документации.</w:t>
      </w:r>
    </w:p>
    <w:p w:rsidR="00FD53DA" w:rsidRPr="00C0407C" w:rsidRDefault="00FD53DA" w:rsidP="00D149BD">
      <w:pPr>
        <w:pStyle w:val="affd"/>
        <w:numPr>
          <w:ilvl w:val="3"/>
          <w:numId w:val="34"/>
        </w:numPr>
        <w:tabs>
          <w:tab w:val="left" w:pos="1080"/>
        </w:tabs>
        <w:snapToGrid/>
        <w:spacing w:line="240" w:lineRule="auto"/>
        <w:ind w:left="1080" w:hanging="1080"/>
        <w:rPr>
          <w:sz w:val="24"/>
          <w:szCs w:val="24"/>
        </w:rPr>
      </w:pPr>
      <w:r w:rsidRPr="00C0407C">
        <w:rPr>
          <w:sz w:val="24"/>
          <w:szCs w:val="24"/>
        </w:rPr>
        <w:t>Следует указать не менее трех, но не более десяти аналогичных договоров. Участник запроса предложений может самостоятельно выбрать договоры, которые, по его мнению, наилучшим образом характеризует его опыт.</w:t>
      </w:r>
    </w:p>
    <w:p w:rsidR="00FD53DA" w:rsidRPr="00C0407C" w:rsidRDefault="00FD53DA" w:rsidP="00FD53DA">
      <w:pPr>
        <w:pStyle w:val="Times12"/>
        <w:tabs>
          <w:tab w:val="left" w:pos="709"/>
          <w:tab w:val="left" w:pos="1134"/>
        </w:tabs>
        <w:ind w:firstLine="0"/>
        <w:rPr>
          <w:szCs w:val="24"/>
        </w:rPr>
      </w:pPr>
    </w:p>
    <w:p w:rsidR="005206D5" w:rsidRPr="00C0407C" w:rsidRDefault="00FD53DA" w:rsidP="005206D5">
      <w:pPr>
        <w:pStyle w:val="a2"/>
        <w:numPr>
          <w:ilvl w:val="0"/>
          <w:numId w:val="0"/>
        </w:numPr>
        <w:spacing w:line="240" w:lineRule="auto"/>
        <w:ind w:firstLine="567"/>
        <w:rPr>
          <w:sz w:val="24"/>
          <w:szCs w:val="24"/>
        </w:rPr>
      </w:pPr>
      <w:r w:rsidRPr="00C0407C">
        <w:rPr>
          <w:sz w:val="24"/>
          <w:szCs w:val="24"/>
        </w:rPr>
        <w:br w:type="page"/>
      </w:r>
    </w:p>
    <w:p w:rsidR="005206D5" w:rsidRDefault="005206D5" w:rsidP="00EC7D9C">
      <w:pPr>
        <w:pStyle w:val="a2"/>
        <w:numPr>
          <w:ilvl w:val="0"/>
          <w:numId w:val="17"/>
        </w:numPr>
        <w:spacing w:line="240" w:lineRule="auto"/>
        <w:jc w:val="center"/>
        <w:rPr>
          <w:sz w:val="24"/>
          <w:szCs w:val="24"/>
        </w:rPr>
      </w:pPr>
      <w:r w:rsidRPr="00EC7D9C">
        <w:rPr>
          <w:sz w:val="24"/>
          <w:szCs w:val="24"/>
        </w:rPr>
        <w:lastRenderedPageBreak/>
        <w:t>ТЕХНИЧЕСКОЕ ЗАДАНИЕ</w:t>
      </w:r>
    </w:p>
    <w:p w:rsidR="00940BD2" w:rsidRDefault="00940BD2" w:rsidP="00940BD2">
      <w:pPr>
        <w:pStyle w:val="a2"/>
        <w:numPr>
          <w:ilvl w:val="0"/>
          <w:numId w:val="0"/>
        </w:numPr>
        <w:spacing w:line="240" w:lineRule="auto"/>
        <w:ind w:firstLine="567"/>
        <w:jc w:val="center"/>
        <w:rPr>
          <w:sz w:val="24"/>
          <w:szCs w:val="24"/>
        </w:rPr>
      </w:pPr>
    </w:p>
    <w:p w:rsidR="00343CF3" w:rsidRPr="00343CF3" w:rsidRDefault="00343CF3" w:rsidP="00343CF3">
      <w:pPr>
        <w:ind w:left="284" w:right="-113"/>
        <w:jc w:val="center"/>
        <w:rPr>
          <w:rFonts w:ascii="Segoe UI" w:hAnsi="Segoe UI" w:cs="Segoe UI"/>
        </w:rPr>
      </w:pPr>
      <w:r w:rsidRPr="00343CF3">
        <w:rPr>
          <w:rFonts w:ascii="Segoe UI" w:hAnsi="Segoe UI" w:cs="Segoe UI"/>
        </w:rPr>
        <w:t>на поставку 2 (двух) дизельных электростанций серии ЭД30-Т400-2РН</w:t>
      </w:r>
    </w:p>
    <w:p w:rsidR="00343CF3" w:rsidRPr="00343CF3" w:rsidRDefault="00343CF3" w:rsidP="00343CF3">
      <w:pPr>
        <w:jc w:val="both"/>
        <w:rPr>
          <w:rFonts w:ascii="Segoe UI" w:hAnsi="Segoe UI" w:cs="Segoe UI"/>
        </w:rPr>
      </w:pPr>
    </w:p>
    <w:tbl>
      <w:tblPr>
        <w:tblW w:w="10875" w:type="dxa"/>
        <w:tblInd w:w="-7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4A0" w:firstRow="1" w:lastRow="0" w:firstColumn="1" w:lastColumn="0" w:noHBand="0" w:noVBand="1"/>
      </w:tblPr>
      <w:tblGrid>
        <w:gridCol w:w="250"/>
        <w:gridCol w:w="8103"/>
        <w:gridCol w:w="250"/>
        <w:gridCol w:w="2022"/>
        <w:gridCol w:w="250"/>
      </w:tblGrid>
      <w:tr w:rsidR="00343CF3" w:rsidTr="00343CF3">
        <w:trPr>
          <w:gridAfter w:val="1"/>
          <w:wAfter w:w="250" w:type="dxa"/>
        </w:trPr>
        <w:tc>
          <w:tcPr>
            <w:tcW w:w="8353" w:type="dxa"/>
            <w:gridSpan w:val="2"/>
            <w:tcBorders>
              <w:top w:val="single" w:sz="4" w:space="0" w:color="000000"/>
              <w:left w:val="single" w:sz="4" w:space="0" w:color="000000"/>
              <w:bottom w:val="single" w:sz="4" w:space="0" w:color="000000"/>
              <w:right w:val="single" w:sz="4" w:space="0" w:color="000000"/>
            </w:tcBorders>
            <w:shd w:val="clear" w:color="auto" w:fill="7F7F7F"/>
            <w:vAlign w:val="center"/>
            <w:hideMark/>
          </w:tcPr>
          <w:p w:rsidR="00343CF3" w:rsidRDefault="00343CF3">
            <w:pPr>
              <w:suppressAutoHyphens/>
              <w:autoSpaceDE w:val="0"/>
              <w:autoSpaceDN w:val="0"/>
              <w:adjustRightInd w:val="0"/>
              <w:jc w:val="center"/>
              <w:rPr>
                <w:rStyle w:val="a9"/>
                <w:rFonts w:ascii="Calibri" w:eastAsia="Calibri" w:hAnsi="Calibri" w:cs="Calibri"/>
                <w:sz w:val="22"/>
                <w:szCs w:val="22"/>
                <w:lang w:eastAsia="ar-SA"/>
              </w:rPr>
            </w:pPr>
            <w:r>
              <w:rPr>
                <w:rFonts w:cs="Segoe UI"/>
                <w:sz w:val="20"/>
                <w:szCs w:val="20"/>
              </w:rPr>
              <w:t>ПАРАМЕТРЫ СТАНЦИИ</w:t>
            </w:r>
          </w:p>
        </w:tc>
        <w:tc>
          <w:tcPr>
            <w:tcW w:w="2272" w:type="dxa"/>
            <w:gridSpan w:val="2"/>
            <w:tcBorders>
              <w:top w:val="single" w:sz="4" w:space="0" w:color="000000"/>
              <w:left w:val="single" w:sz="4" w:space="0" w:color="000000"/>
              <w:bottom w:val="single" w:sz="4" w:space="0" w:color="000000"/>
              <w:right w:val="single" w:sz="4" w:space="0" w:color="000000"/>
            </w:tcBorders>
            <w:shd w:val="clear" w:color="auto" w:fill="7F7F7F"/>
            <w:vAlign w:val="center"/>
            <w:hideMark/>
          </w:tcPr>
          <w:p w:rsidR="00343CF3" w:rsidRDefault="00343CF3">
            <w:pPr>
              <w:suppressAutoHyphens/>
              <w:jc w:val="center"/>
              <w:rPr>
                <w:rStyle w:val="a9"/>
                <w:rFonts w:ascii="Calibri" w:eastAsia="Calibri" w:hAnsi="Calibri" w:cs="Calibri"/>
                <w:sz w:val="22"/>
                <w:szCs w:val="22"/>
                <w:lang w:eastAsia="ar-SA"/>
              </w:rPr>
            </w:pPr>
            <w:r>
              <w:rPr>
                <w:rFonts w:cs="Segoe UI"/>
                <w:sz w:val="20"/>
                <w:szCs w:val="20"/>
              </w:rPr>
              <w:t>Значение</w:t>
            </w:r>
          </w:p>
        </w:tc>
      </w:tr>
      <w:tr w:rsidR="00343CF3" w:rsidTr="00343CF3">
        <w:trPr>
          <w:gridAfter w:val="1"/>
          <w:wAfter w:w="250" w:type="dxa"/>
        </w:trPr>
        <w:tc>
          <w:tcPr>
            <w:tcW w:w="8353" w:type="dxa"/>
            <w:gridSpan w:val="2"/>
            <w:tcBorders>
              <w:top w:val="single" w:sz="4" w:space="0" w:color="000000"/>
              <w:left w:val="single" w:sz="4" w:space="0" w:color="000000"/>
              <w:bottom w:val="single" w:sz="4" w:space="0" w:color="000000"/>
              <w:right w:val="single" w:sz="4" w:space="0" w:color="000000"/>
            </w:tcBorders>
            <w:hideMark/>
          </w:tcPr>
          <w:p w:rsidR="00343CF3" w:rsidRDefault="00343CF3">
            <w:pPr>
              <w:suppressAutoHyphens/>
              <w:jc w:val="both"/>
              <w:rPr>
                <w:rFonts w:ascii="Calibri" w:eastAsia="Arial Unicode MS" w:hAnsi="Calibri" w:cs="Mangal"/>
                <w:kern w:val="2"/>
                <w:sz w:val="20"/>
                <w:szCs w:val="20"/>
                <w:lang w:eastAsia="hi-IN" w:bidi="hi-IN"/>
              </w:rPr>
            </w:pPr>
            <w:r>
              <w:rPr>
                <w:rFonts w:eastAsia="Arial Unicode MS" w:cs="Mangal"/>
                <w:kern w:val="2"/>
                <w:sz w:val="20"/>
                <w:szCs w:val="20"/>
                <w:lang w:eastAsia="hi-IN" w:bidi="hi-IN"/>
              </w:rPr>
              <w:t>Основная мощность</w:t>
            </w:r>
          </w:p>
        </w:tc>
        <w:tc>
          <w:tcPr>
            <w:tcW w:w="2272" w:type="dxa"/>
            <w:gridSpan w:val="2"/>
            <w:tcBorders>
              <w:top w:val="single" w:sz="4" w:space="0" w:color="000000"/>
              <w:left w:val="single" w:sz="4" w:space="0" w:color="000000"/>
              <w:bottom w:val="single" w:sz="4" w:space="0" w:color="000000"/>
              <w:right w:val="single" w:sz="4" w:space="0" w:color="000000"/>
            </w:tcBorders>
            <w:hideMark/>
          </w:tcPr>
          <w:p w:rsidR="00343CF3" w:rsidRDefault="00343CF3">
            <w:pPr>
              <w:suppressAutoHyphens/>
              <w:autoSpaceDE w:val="0"/>
              <w:autoSpaceDN w:val="0"/>
              <w:adjustRightInd w:val="0"/>
              <w:ind w:left="176" w:right="174"/>
              <w:jc w:val="center"/>
              <w:rPr>
                <w:rFonts w:ascii="Calibri" w:eastAsia="Arial Unicode MS" w:hAnsi="Calibri" w:cs="Mangal"/>
                <w:kern w:val="2"/>
                <w:sz w:val="20"/>
                <w:szCs w:val="20"/>
                <w:lang w:eastAsia="hi-IN" w:bidi="hi-IN"/>
              </w:rPr>
            </w:pPr>
            <w:r>
              <w:rPr>
                <w:rFonts w:eastAsia="Arial Unicode MS" w:cs="Mangal"/>
                <w:kern w:val="2"/>
                <w:sz w:val="20"/>
                <w:szCs w:val="20"/>
                <w:lang w:eastAsia="hi-IN" w:bidi="hi-IN"/>
              </w:rPr>
              <w:t xml:space="preserve">32 кВт  /  40 </w:t>
            </w:r>
            <w:proofErr w:type="spellStart"/>
            <w:r>
              <w:rPr>
                <w:rFonts w:eastAsia="Arial Unicode MS" w:cs="Mangal"/>
                <w:kern w:val="2"/>
                <w:sz w:val="20"/>
                <w:szCs w:val="20"/>
                <w:lang w:eastAsia="hi-IN" w:bidi="hi-IN"/>
              </w:rPr>
              <w:t>кВА</w:t>
            </w:r>
            <w:proofErr w:type="spellEnd"/>
          </w:p>
        </w:tc>
      </w:tr>
      <w:tr w:rsidR="00343CF3" w:rsidTr="00343CF3">
        <w:trPr>
          <w:gridAfter w:val="1"/>
          <w:wAfter w:w="250" w:type="dxa"/>
        </w:trPr>
        <w:tc>
          <w:tcPr>
            <w:tcW w:w="8353" w:type="dxa"/>
            <w:gridSpan w:val="2"/>
            <w:tcBorders>
              <w:top w:val="single" w:sz="4" w:space="0" w:color="000000"/>
              <w:left w:val="single" w:sz="4" w:space="0" w:color="000000"/>
              <w:bottom w:val="single" w:sz="4" w:space="0" w:color="000000"/>
              <w:right w:val="single" w:sz="4" w:space="0" w:color="000000"/>
            </w:tcBorders>
            <w:hideMark/>
          </w:tcPr>
          <w:p w:rsidR="00343CF3" w:rsidRDefault="00343CF3">
            <w:pPr>
              <w:suppressAutoHyphens/>
              <w:jc w:val="both"/>
              <w:rPr>
                <w:rFonts w:ascii="Calibri" w:eastAsia="Arial Unicode MS" w:hAnsi="Calibri" w:cs="Mangal"/>
                <w:kern w:val="2"/>
                <w:sz w:val="20"/>
                <w:szCs w:val="20"/>
                <w:lang w:eastAsia="hi-IN" w:bidi="hi-IN"/>
              </w:rPr>
            </w:pPr>
            <w:r>
              <w:rPr>
                <w:rFonts w:eastAsia="Arial Unicode MS" w:cs="Mangal"/>
                <w:kern w:val="2"/>
                <w:sz w:val="20"/>
                <w:szCs w:val="20"/>
                <w:lang w:eastAsia="hi-IN" w:bidi="hi-IN"/>
              </w:rPr>
              <w:t>Резервная мощность</w:t>
            </w:r>
          </w:p>
        </w:tc>
        <w:tc>
          <w:tcPr>
            <w:tcW w:w="2272" w:type="dxa"/>
            <w:gridSpan w:val="2"/>
            <w:tcBorders>
              <w:top w:val="single" w:sz="4" w:space="0" w:color="000000"/>
              <w:left w:val="single" w:sz="4" w:space="0" w:color="000000"/>
              <w:bottom w:val="single" w:sz="4" w:space="0" w:color="000000"/>
              <w:right w:val="single" w:sz="4" w:space="0" w:color="000000"/>
            </w:tcBorders>
            <w:hideMark/>
          </w:tcPr>
          <w:p w:rsidR="00343CF3" w:rsidRDefault="00343CF3">
            <w:pPr>
              <w:suppressAutoHyphens/>
              <w:autoSpaceDE w:val="0"/>
              <w:autoSpaceDN w:val="0"/>
              <w:adjustRightInd w:val="0"/>
              <w:ind w:left="176" w:right="174"/>
              <w:jc w:val="center"/>
              <w:rPr>
                <w:rFonts w:ascii="Calibri" w:eastAsia="Arial Unicode MS" w:hAnsi="Calibri" w:cs="Mangal"/>
                <w:kern w:val="2"/>
                <w:sz w:val="20"/>
                <w:szCs w:val="20"/>
                <w:lang w:eastAsia="hi-IN" w:bidi="hi-IN"/>
              </w:rPr>
            </w:pPr>
            <w:r>
              <w:rPr>
                <w:rFonts w:eastAsia="Arial Unicode MS" w:cs="Mangal"/>
                <w:kern w:val="2"/>
                <w:sz w:val="20"/>
                <w:szCs w:val="20"/>
                <w:lang w:eastAsia="hi-IN" w:bidi="hi-IN"/>
              </w:rPr>
              <w:t xml:space="preserve">35 кВт  /  43 </w:t>
            </w:r>
            <w:proofErr w:type="spellStart"/>
            <w:r>
              <w:rPr>
                <w:rFonts w:eastAsia="Arial Unicode MS" w:cs="Mangal"/>
                <w:kern w:val="2"/>
                <w:sz w:val="20"/>
                <w:szCs w:val="20"/>
                <w:lang w:eastAsia="hi-IN" w:bidi="hi-IN"/>
              </w:rPr>
              <w:t>кВА</w:t>
            </w:r>
            <w:proofErr w:type="spellEnd"/>
          </w:p>
        </w:tc>
      </w:tr>
      <w:tr w:rsidR="00343CF3" w:rsidTr="00343CF3">
        <w:trPr>
          <w:gridAfter w:val="1"/>
          <w:wAfter w:w="250" w:type="dxa"/>
        </w:trPr>
        <w:tc>
          <w:tcPr>
            <w:tcW w:w="8353" w:type="dxa"/>
            <w:gridSpan w:val="2"/>
            <w:tcBorders>
              <w:top w:val="single" w:sz="4" w:space="0" w:color="000000"/>
              <w:left w:val="single" w:sz="4" w:space="0" w:color="000000"/>
              <w:bottom w:val="single" w:sz="4" w:space="0" w:color="000000"/>
              <w:right w:val="single" w:sz="4" w:space="0" w:color="000000"/>
            </w:tcBorders>
            <w:hideMark/>
          </w:tcPr>
          <w:p w:rsidR="00343CF3" w:rsidRDefault="00343CF3">
            <w:pPr>
              <w:suppressAutoHyphens/>
              <w:jc w:val="both"/>
              <w:rPr>
                <w:rFonts w:ascii="Calibri" w:eastAsia="Arial Unicode MS" w:hAnsi="Calibri" w:cs="Mangal"/>
                <w:kern w:val="2"/>
                <w:sz w:val="20"/>
                <w:szCs w:val="20"/>
                <w:lang w:eastAsia="hi-IN" w:bidi="hi-IN"/>
              </w:rPr>
            </w:pPr>
            <w:r>
              <w:rPr>
                <w:rFonts w:eastAsia="Arial Unicode MS" w:cs="Mangal"/>
                <w:kern w:val="2"/>
                <w:sz w:val="20"/>
                <w:szCs w:val="20"/>
                <w:lang w:eastAsia="hi-IN" w:bidi="hi-IN"/>
              </w:rPr>
              <w:t xml:space="preserve">Габариты ДЭС (Д х </w:t>
            </w:r>
            <w:proofErr w:type="gramStart"/>
            <w:r>
              <w:rPr>
                <w:rFonts w:eastAsia="Arial Unicode MS" w:cs="Mangal"/>
                <w:kern w:val="2"/>
                <w:sz w:val="20"/>
                <w:szCs w:val="20"/>
                <w:lang w:eastAsia="hi-IN" w:bidi="hi-IN"/>
              </w:rPr>
              <w:t>Ш</w:t>
            </w:r>
            <w:proofErr w:type="gramEnd"/>
            <w:r>
              <w:rPr>
                <w:rFonts w:eastAsia="Arial Unicode MS" w:cs="Mangal"/>
                <w:kern w:val="2"/>
                <w:sz w:val="20"/>
                <w:szCs w:val="20"/>
                <w:lang w:eastAsia="hi-IN" w:bidi="hi-IN"/>
              </w:rPr>
              <w:t xml:space="preserve"> х В)</w:t>
            </w:r>
          </w:p>
        </w:tc>
        <w:tc>
          <w:tcPr>
            <w:tcW w:w="2272" w:type="dxa"/>
            <w:gridSpan w:val="2"/>
            <w:tcBorders>
              <w:top w:val="single" w:sz="4" w:space="0" w:color="000000"/>
              <w:left w:val="single" w:sz="4" w:space="0" w:color="000000"/>
              <w:bottom w:val="single" w:sz="4" w:space="0" w:color="000000"/>
              <w:right w:val="single" w:sz="4" w:space="0" w:color="000000"/>
            </w:tcBorders>
            <w:hideMark/>
          </w:tcPr>
          <w:p w:rsidR="00343CF3" w:rsidRDefault="00343CF3">
            <w:pPr>
              <w:suppressAutoHyphens/>
              <w:autoSpaceDE w:val="0"/>
              <w:autoSpaceDN w:val="0"/>
              <w:adjustRightInd w:val="0"/>
              <w:ind w:left="176" w:right="174"/>
              <w:jc w:val="center"/>
              <w:rPr>
                <w:rFonts w:ascii="Calibri" w:eastAsia="Arial Unicode MS" w:hAnsi="Calibri" w:cs="Mangal"/>
                <w:kern w:val="2"/>
                <w:sz w:val="20"/>
                <w:szCs w:val="20"/>
                <w:lang w:eastAsia="hi-IN" w:bidi="hi-IN"/>
              </w:rPr>
            </w:pPr>
            <w:r>
              <w:rPr>
                <w:rFonts w:eastAsia="Arial Unicode MS" w:cs="Mangal"/>
                <w:kern w:val="2"/>
                <w:sz w:val="20"/>
                <w:szCs w:val="20"/>
                <w:lang w:eastAsia="hi-IN" w:bidi="hi-IN"/>
              </w:rPr>
              <w:t>3000х2200х2230</w:t>
            </w:r>
          </w:p>
        </w:tc>
      </w:tr>
      <w:tr w:rsidR="00343CF3" w:rsidTr="00343CF3">
        <w:trPr>
          <w:gridAfter w:val="1"/>
          <w:wAfter w:w="250" w:type="dxa"/>
        </w:trPr>
        <w:tc>
          <w:tcPr>
            <w:tcW w:w="8353" w:type="dxa"/>
            <w:gridSpan w:val="2"/>
            <w:tcBorders>
              <w:top w:val="single" w:sz="4" w:space="0" w:color="000000"/>
              <w:left w:val="single" w:sz="4" w:space="0" w:color="000000"/>
              <w:bottom w:val="single" w:sz="4" w:space="0" w:color="000000"/>
              <w:right w:val="single" w:sz="4" w:space="0" w:color="000000"/>
            </w:tcBorders>
            <w:hideMark/>
          </w:tcPr>
          <w:p w:rsidR="00343CF3" w:rsidRDefault="00343CF3">
            <w:pPr>
              <w:suppressAutoHyphens/>
              <w:jc w:val="both"/>
              <w:rPr>
                <w:rFonts w:ascii="Calibri" w:eastAsia="Arial Unicode MS" w:hAnsi="Calibri" w:cs="Mangal"/>
                <w:kern w:val="2"/>
                <w:sz w:val="20"/>
                <w:szCs w:val="20"/>
                <w:lang w:eastAsia="hi-IN" w:bidi="hi-IN"/>
              </w:rPr>
            </w:pPr>
            <w:r>
              <w:rPr>
                <w:rFonts w:eastAsia="Arial Unicode MS" w:cs="Mangal"/>
                <w:kern w:val="2"/>
                <w:sz w:val="20"/>
                <w:szCs w:val="20"/>
                <w:lang w:eastAsia="hi-IN" w:bidi="hi-IN"/>
              </w:rPr>
              <w:t xml:space="preserve">Масса ДЭС (с заправленным топливным баком) </w:t>
            </w:r>
          </w:p>
        </w:tc>
        <w:tc>
          <w:tcPr>
            <w:tcW w:w="2272" w:type="dxa"/>
            <w:gridSpan w:val="2"/>
            <w:tcBorders>
              <w:top w:val="single" w:sz="4" w:space="0" w:color="000000"/>
              <w:left w:val="single" w:sz="4" w:space="0" w:color="000000"/>
              <w:bottom w:val="single" w:sz="4" w:space="0" w:color="000000"/>
              <w:right w:val="single" w:sz="4" w:space="0" w:color="000000"/>
            </w:tcBorders>
            <w:hideMark/>
          </w:tcPr>
          <w:p w:rsidR="00343CF3" w:rsidRDefault="00343CF3">
            <w:pPr>
              <w:suppressAutoHyphens/>
              <w:autoSpaceDE w:val="0"/>
              <w:autoSpaceDN w:val="0"/>
              <w:adjustRightInd w:val="0"/>
              <w:ind w:left="176" w:right="174"/>
              <w:jc w:val="center"/>
              <w:rPr>
                <w:rFonts w:ascii="Calibri" w:eastAsia="Arial Unicode MS" w:hAnsi="Calibri" w:cs="Mangal"/>
                <w:kern w:val="2"/>
                <w:sz w:val="20"/>
                <w:szCs w:val="20"/>
                <w:lang w:eastAsia="hi-IN" w:bidi="hi-IN"/>
              </w:rPr>
            </w:pPr>
            <w:r>
              <w:rPr>
                <w:rFonts w:eastAsia="Arial Unicode MS" w:cs="Mangal"/>
                <w:kern w:val="2"/>
                <w:sz w:val="20"/>
                <w:szCs w:val="20"/>
                <w:lang w:eastAsia="hi-IN" w:bidi="hi-IN"/>
              </w:rPr>
              <w:t>2115</w:t>
            </w:r>
          </w:p>
        </w:tc>
      </w:tr>
      <w:tr w:rsidR="00343CF3" w:rsidTr="00343CF3">
        <w:trPr>
          <w:gridAfter w:val="1"/>
          <w:wAfter w:w="250" w:type="dxa"/>
        </w:trPr>
        <w:tc>
          <w:tcPr>
            <w:tcW w:w="10625" w:type="dxa"/>
            <w:gridSpan w:val="4"/>
            <w:tcBorders>
              <w:top w:val="single" w:sz="4" w:space="0" w:color="000000"/>
              <w:left w:val="single" w:sz="4" w:space="0" w:color="000000"/>
              <w:bottom w:val="single" w:sz="4" w:space="0" w:color="000000"/>
              <w:right w:val="single" w:sz="4" w:space="0" w:color="000000"/>
            </w:tcBorders>
            <w:shd w:val="clear" w:color="auto" w:fill="808080"/>
            <w:hideMark/>
          </w:tcPr>
          <w:p w:rsidR="00343CF3" w:rsidRDefault="00343CF3">
            <w:pPr>
              <w:suppressAutoHyphens/>
              <w:autoSpaceDE w:val="0"/>
              <w:autoSpaceDN w:val="0"/>
              <w:adjustRightInd w:val="0"/>
              <w:jc w:val="center"/>
              <w:rPr>
                <w:rFonts w:ascii="Calibri" w:eastAsia="Calibri" w:hAnsi="Calibri" w:cs="Segoe UI"/>
                <w:sz w:val="20"/>
                <w:szCs w:val="20"/>
                <w:lang w:eastAsia="ar-SA"/>
              </w:rPr>
            </w:pPr>
            <w:r>
              <w:rPr>
                <w:rFonts w:cs="Segoe UI"/>
                <w:sz w:val="20"/>
                <w:szCs w:val="20"/>
              </w:rPr>
              <w:t>КОМПЛЕКТАЦИЯ ДИЗЕЛЬ ГЕНЕРАТОРНОЙ УСТАНОВКИ</w:t>
            </w:r>
          </w:p>
        </w:tc>
      </w:tr>
      <w:tr w:rsidR="00343CF3" w:rsidTr="00343CF3">
        <w:trPr>
          <w:gridAfter w:val="1"/>
          <w:wAfter w:w="250" w:type="dxa"/>
        </w:trPr>
        <w:tc>
          <w:tcPr>
            <w:tcW w:w="8353" w:type="dxa"/>
            <w:gridSpan w:val="2"/>
            <w:tcBorders>
              <w:top w:val="single" w:sz="4" w:space="0" w:color="000000"/>
              <w:left w:val="single" w:sz="4" w:space="0" w:color="000000"/>
              <w:bottom w:val="single" w:sz="4" w:space="0" w:color="000000"/>
              <w:right w:val="single" w:sz="4" w:space="0" w:color="000000"/>
            </w:tcBorders>
            <w:hideMark/>
          </w:tcPr>
          <w:p w:rsidR="00343CF3" w:rsidRDefault="00343CF3">
            <w:pPr>
              <w:suppressAutoHyphens/>
              <w:jc w:val="both"/>
              <w:rPr>
                <w:rFonts w:ascii="Calibri" w:eastAsia="Arial Unicode MS" w:hAnsi="Calibri" w:cs="Mangal"/>
                <w:kern w:val="2"/>
                <w:sz w:val="20"/>
                <w:szCs w:val="20"/>
                <w:lang w:eastAsia="hi-IN" w:bidi="hi-IN"/>
              </w:rPr>
            </w:pPr>
            <w:r>
              <w:rPr>
                <w:rFonts w:eastAsia="Arial Unicode MS" w:cs="Mangal"/>
                <w:kern w:val="2"/>
                <w:sz w:val="20"/>
                <w:szCs w:val="20"/>
                <w:lang w:eastAsia="hi-IN" w:bidi="hi-IN"/>
              </w:rPr>
              <w:t xml:space="preserve">Сварная стальная рама с </w:t>
            </w:r>
            <w:proofErr w:type="spellStart"/>
            <w:r>
              <w:rPr>
                <w:rFonts w:eastAsia="Arial Unicode MS" w:cs="Mangal"/>
                <w:kern w:val="2"/>
                <w:sz w:val="20"/>
                <w:szCs w:val="20"/>
                <w:lang w:eastAsia="hi-IN" w:bidi="hi-IN"/>
              </w:rPr>
              <w:t>виброгасящими</w:t>
            </w:r>
            <w:proofErr w:type="spellEnd"/>
            <w:r>
              <w:rPr>
                <w:rFonts w:eastAsia="Arial Unicode MS" w:cs="Mangal"/>
                <w:kern w:val="2"/>
                <w:sz w:val="20"/>
                <w:szCs w:val="20"/>
                <w:lang w:eastAsia="hi-IN" w:bidi="hi-IN"/>
              </w:rPr>
              <w:t xml:space="preserve"> опорами;</w:t>
            </w:r>
          </w:p>
        </w:tc>
        <w:tc>
          <w:tcPr>
            <w:tcW w:w="2272" w:type="dxa"/>
            <w:gridSpan w:val="2"/>
            <w:tcBorders>
              <w:top w:val="single" w:sz="4" w:space="0" w:color="000000"/>
              <w:left w:val="single" w:sz="4" w:space="0" w:color="000000"/>
              <w:bottom w:val="single" w:sz="4" w:space="0" w:color="000000"/>
              <w:right w:val="single" w:sz="4" w:space="0" w:color="000000"/>
            </w:tcBorders>
            <w:hideMark/>
          </w:tcPr>
          <w:p w:rsidR="00343CF3" w:rsidRDefault="00343CF3">
            <w:pPr>
              <w:suppressAutoHyphens/>
              <w:jc w:val="center"/>
              <w:rPr>
                <w:rFonts w:ascii="Calibri" w:eastAsia="Arial Unicode MS" w:hAnsi="Calibri" w:cs="Mangal"/>
                <w:kern w:val="2"/>
                <w:sz w:val="20"/>
                <w:szCs w:val="20"/>
                <w:lang w:eastAsia="hi-IN" w:bidi="hi-IN"/>
              </w:rPr>
            </w:pPr>
            <w:r>
              <w:rPr>
                <w:rFonts w:eastAsia="Arial Unicode MS" w:cs="Mangal"/>
                <w:kern w:val="2"/>
                <w:sz w:val="20"/>
                <w:szCs w:val="20"/>
                <w:lang w:eastAsia="hi-IN" w:bidi="hi-IN"/>
              </w:rPr>
              <w:t>наличие</w:t>
            </w:r>
          </w:p>
        </w:tc>
      </w:tr>
      <w:tr w:rsidR="00343CF3" w:rsidTr="00343CF3">
        <w:trPr>
          <w:gridAfter w:val="1"/>
          <w:wAfter w:w="250" w:type="dxa"/>
        </w:trPr>
        <w:tc>
          <w:tcPr>
            <w:tcW w:w="8353" w:type="dxa"/>
            <w:gridSpan w:val="2"/>
            <w:tcBorders>
              <w:top w:val="single" w:sz="4" w:space="0" w:color="000000"/>
              <w:left w:val="single" w:sz="4" w:space="0" w:color="000000"/>
              <w:bottom w:val="single" w:sz="4" w:space="0" w:color="000000"/>
              <w:right w:val="single" w:sz="4" w:space="0" w:color="000000"/>
            </w:tcBorders>
            <w:hideMark/>
          </w:tcPr>
          <w:p w:rsidR="00343CF3" w:rsidRDefault="00343CF3">
            <w:pPr>
              <w:suppressAutoHyphens/>
              <w:jc w:val="both"/>
              <w:rPr>
                <w:rFonts w:ascii="Calibri" w:eastAsia="Arial Unicode MS" w:hAnsi="Calibri" w:cs="Mangal"/>
                <w:kern w:val="2"/>
                <w:sz w:val="20"/>
                <w:szCs w:val="20"/>
                <w:lang w:eastAsia="hi-IN" w:bidi="hi-IN"/>
              </w:rPr>
            </w:pPr>
            <w:r>
              <w:rPr>
                <w:rFonts w:eastAsia="Arial Unicode MS" w:cs="Mangal"/>
                <w:kern w:val="2"/>
                <w:sz w:val="20"/>
                <w:szCs w:val="20"/>
                <w:lang w:eastAsia="hi-IN" w:bidi="hi-IN"/>
              </w:rPr>
              <w:t>Система смазки с масляным радиатором и фильтром;</w:t>
            </w:r>
          </w:p>
        </w:tc>
        <w:tc>
          <w:tcPr>
            <w:tcW w:w="2272" w:type="dxa"/>
            <w:gridSpan w:val="2"/>
            <w:tcBorders>
              <w:top w:val="single" w:sz="4" w:space="0" w:color="000000"/>
              <w:left w:val="single" w:sz="4" w:space="0" w:color="000000"/>
              <w:bottom w:val="single" w:sz="4" w:space="0" w:color="000000"/>
              <w:right w:val="single" w:sz="4" w:space="0" w:color="000000"/>
            </w:tcBorders>
            <w:hideMark/>
          </w:tcPr>
          <w:p w:rsidR="00343CF3" w:rsidRDefault="00343CF3">
            <w:pPr>
              <w:suppressAutoHyphens/>
              <w:jc w:val="center"/>
              <w:rPr>
                <w:rFonts w:ascii="Calibri" w:eastAsia="Arial Unicode MS" w:hAnsi="Calibri" w:cs="Mangal"/>
                <w:kern w:val="2"/>
                <w:sz w:val="20"/>
                <w:szCs w:val="20"/>
                <w:lang w:eastAsia="hi-IN" w:bidi="hi-IN"/>
              </w:rPr>
            </w:pPr>
            <w:r>
              <w:rPr>
                <w:rFonts w:eastAsia="Arial Unicode MS" w:cs="Mangal"/>
                <w:kern w:val="2"/>
                <w:sz w:val="20"/>
                <w:szCs w:val="20"/>
                <w:lang w:eastAsia="hi-IN" w:bidi="hi-IN"/>
              </w:rPr>
              <w:t>наличие</w:t>
            </w:r>
          </w:p>
        </w:tc>
      </w:tr>
      <w:tr w:rsidR="00343CF3" w:rsidTr="00343CF3">
        <w:trPr>
          <w:gridAfter w:val="1"/>
          <w:wAfter w:w="250" w:type="dxa"/>
        </w:trPr>
        <w:tc>
          <w:tcPr>
            <w:tcW w:w="8353" w:type="dxa"/>
            <w:gridSpan w:val="2"/>
            <w:tcBorders>
              <w:top w:val="single" w:sz="4" w:space="0" w:color="000000"/>
              <w:left w:val="single" w:sz="4" w:space="0" w:color="000000"/>
              <w:bottom w:val="single" w:sz="4" w:space="0" w:color="000000"/>
              <w:right w:val="single" w:sz="4" w:space="0" w:color="000000"/>
            </w:tcBorders>
            <w:hideMark/>
          </w:tcPr>
          <w:p w:rsidR="00343CF3" w:rsidRDefault="00343CF3">
            <w:pPr>
              <w:suppressAutoHyphens/>
              <w:jc w:val="both"/>
              <w:rPr>
                <w:rFonts w:ascii="Calibri" w:eastAsia="Arial Unicode MS" w:hAnsi="Calibri" w:cs="Mangal"/>
                <w:kern w:val="2"/>
                <w:sz w:val="20"/>
                <w:szCs w:val="20"/>
                <w:lang w:eastAsia="hi-IN" w:bidi="hi-IN"/>
              </w:rPr>
            </w:pPr>
            <w:r>
              <w:rPr>
                <w:rFonts w:eastAsia="Arial Unicode MS" w:cs="Mangal"/>
                <w:kern w:val="2"/>
                <w:sz w:val="20"/>
                <w:szCs w:val="20"/>
                <w:lang w:eastAsia="hi-IN" w:bidi="hi-IN"/>
              </w:rPr>
              <w:t xml:space="preserve">Система топливоподачи с топливным баком и топливными фильтрами; </w:t>
            </w:r>
          </w:p>
        </w:tc>
        <w:tc>
          <w:tcPr>
            <w:tcW w:w="2272" w:type="dxa"/>
            <w:gridSpan w:val="2"/>
            <w:tcBorders>
              <w:top w:val="single" w:sz="4" w:space="0" w:color="000000"/>
              <w:left w:val="single" w:sz="4" w:space="0" w:color="000000"/>
              <w:bottom w:val="single" w:sz="4" w:space="0" w:color="000000"/>
              <w:right w:val="single" w:sz="4" w:space="0" w:color="000000"/>
            </w:tcBorders>
            <w:hideMark/>
          </w:tcPr>
          <w:p w:rsidR="00343CF3" w:rsidRDefault="00343CF3">
            <w:pPr>
              <w:suppressAutoHyphens/>
              <w:jc w:val="center"/>
              <w:rPr>
                <w:rFonts w:ascii="Calibri" w:eastAsia="Arial Unicode MS" w:hAnsi="Calibri" w:cs="Mangal"/>
                <w:kern w:val="2"/>
                <w:sz w:val="20"/>
                <w:szCs w:val="20"/>
                <w:lang w:eastAsia="hi-IN" w:bidi="hi-IN"/>
              </w:rPr>
            </w:pPr>
            <w:r>
              <w:rPr>
                <w:rFonts w:eastAsia="Arial Unicode MS" w:cs="Mangal"/>
                <w:kern w:val="2"/>
                <w:sz w:val="20"/>
                <w:szCs w:val="20"/>
                <w:lang w:eastAsia="hi-IN" w:bidi="hi-IN"/>
              </w:rPr>
              <w:t>наличие</w:t>
            </w:r>
          </w:p>
        </w:tc>
      </w:tr>
      <w:tr w:rsidR="00343CF3" w:rsidTr="00343CF3">
        <w:trPr>
          <w:gridAfter w:val="1"/>
          <w:wAfter w:w="250" w:type="dxa"/>
        </w:trPr>
        <w:tc>
          <w:tcPr>
            <w:tcW w:w="8353" w:type="dxa"/>
            <w:gridSpan w:val="2"/>
            <w:tcBorders>
              <w:top w:val="single" w:sz="4" w:space="0" w:color="000000"/>
              <w:left w:val="single" w:sz="4" w:space="0" w:color="000000"/>
              <w:bottom w:val="single" w:sz="4" w:space="0" w:color="000000"/>
              <w:right w:val="single" w:sz="4" w:space="0" w:color="000000"/>
            </w:tcBorders>
            <w:hideMark/>
          </w:tcPr>
          <w:p w:rsidR="00343CF3" w:rsidRDefault="00343CF3">
            <w:pPr>
              <w:suppressAutoHyphens/>
              <w:jc w:val="both"/>
              <w:rPr>
                <w:rFonts w:ascii="Calibri" w:eastAsia="Arial Unicode MS" w:hAnsi="Calibri" w:cs="Mangal"/>
                <w:kern w:val="2"/>
                <w:sz w:val="20"/>
                <w:szCs w:val="20"/>
                <w:lang w:eastAsia="hi-IN" w:bidi="hi-IN"/>
              </w:rPr>
            </w:pPr>
            <w:r>
              <w:rPr>
                <w:rFonts w:eastAsia="Arial Unicode MS" w:cs="Mangal"/>
                <w:kern w:val="2"/>
                <w:sz w:val="20"/>
                <w:szCs w:val="20"/>
                <w:lang w:eastAsia="hi-IN" w:bidi="hi-IN"/>
              </w:rPr>
              <w:t xml:space="preserve">Система охлаждения с водяным радиатором и крыльчаткой обратного действия; </w:t>
            </w:r>
          </w:p>
        </w:tc>
        <w:tc>
          <w:tcPr>
            <w:tcW w:w="2272" w:type="dxa"/>
            <w:gridSpan w:val="2"/>
            <w:tcBorders>
              <w:top w:val="single" w:sz="4" w:space="0" w:color="000000"/>
              <w:left w:val="single" w:sz="4" w:space="0" w:color="000000"/>
              <w:bottom w:val="single" w:sz="4" w:space="0" w:color="000000"/>
              <w:right w:val="single" w:sz="4" w:space="0" w:color="000000"/>
            </w:tcBorders>
            <w:hideMark/>
          </w:tcPr>
          <w:p w:rsidR="00343CF3" w:rsidRDefault="00343CF3">
            <w:pPr>
              <w:suppressAutoHyphens/>
              <w:jc w:val="center"/>
              <w:rPr>
                <w:rFonts w:ascii="Calibri" w:eastAsia="Arial Unicode MS" w:hAnsi="Calibri" w:cs="Mangal"/>
                <w:kern w:val="2"/>
                <w:sz w:val="20"/>
                <w:szCs w:val="20"/>
                <w:lang w:eastAsia="hi-IN" w:bidi="hi-IN"/>
              </w:rPr>
            </w:pPr>
            <w:r>
              <w:rPr>
                <w:rFonts w:eastAsia="Arial Unicode MS" w:cs="Mangal"/>
                <w:kern w:val="2"/>
                <w:sz w:val="20"/>
                <w:szCs w:val="20"/>
                <w:lang w:eastAsia="hi-IN" w:bidi="hi-IN"/>
              </w:rPr>
              <w:t>наличие</w:t>
            </w:r>
          </w:p>
        </w:tc>
      </w:tr>
      <w:tr w:rsidR="00343CF3" w:rsidTr="00343CF3">
        <w:trPr>
          <w:gridAfter w:val="1"/>
          <w:wAfter w:w="250" w:type="dxa"/>
        </w:trPr>
        <w:tc>
          <w:tcPr>
            <w:tcW w:w="8353" w:type="dxa"/>
            <w:gridSpan w:val="2"/>
            <w:tcBorders>
              <w:top w:val="single" w:sz="4" w:space="0" w:color="000000"/>
              <w:left w:val="single" w:sz="4" w:space="0" w:color="000000"/>
              <w:bottom w:val="single" w:sz="4" w:space="0" w:color="000000"/>
              <w:right w:val="single" w:sz="4" w:space="0" w:color="000000"/>
            </w:tcBorders>
            <w:hideMark/>
          </w:tcPr>
          <w:p w:rsidR="00343CF3" w:rsidRDefault="00343CF3">
            <w:pPr>
              <w:suppressAutoHyphens/>
              <w:jc w:val="both"/>
              <w:rPr>
                <w:rFonts w:ascii="Calibri" w:eastAsia="Arial Unicode MS" w:hAnsi="Calibri" w:cs="Mangal"/>
                <w:kern w:val="2"/>
                <w:sz w:val="20"/>
                <w:szCs w:val="20"/>
                <w:lang w:eastAsia="hi-IN" w:bidi="hi-IN"/>
              </w:rPr>
            </w:pPr>
            <w:r>
              <w:rPr>
                <w:rFonts w:eastAsia="Arial Unicode MS" w:cs="Mangal"/>
                <w:kern w:val="2"/>
                <w:sz w:val="20"/>
                <w:szCs w:val="20"/>
                <w:lang w:eastAsia="hi-IN" w:bidi="hi-IN"/>
              </w:rPr>
              <w:t xml:space="preserve">Система впуска с воздушным фильтром; </w:t>
            </w:r>
          </w:p>
        </w:tc>
        <w:tc>
          <w:tcPr>
            <w:tcW w:w="2272" w:type="dxa"/>
            <w:gridSpan w:val="2"/>
            <w:tcBorders>
              <w:top w:val="single" w:sz="4" w:space="0" w:color="000000"/>
              <w:left w:val="single" w:sz="4" w:space="0" w:color="000000"/>
              <w:bottom w:val="single" w:sz="4" w:space="0" w:color="000000"/>
              <w:right w:val="single" w:sz="4" w:space="0" w:color="000000"/>
            </w:tcBorders>
            <w:hideMark/>
          </w:tcPr>
          <w:p w:rsidR="00343CF3" w:rsidRDefault="00343CF3">
            <w:pPr>
              <w:suppressAutoHyphens/>
              <w:jc w:val="center"/>
              <w:rPr>
                <w:rFonts w:ascii="Calibri" w:eastAsia="Arial Unicode MS" w:hAnsi="Calibri" w:cs="Mangal"/>
                <w:kern w:val="2"/>
                <w:sz w:val="20"/>
                <w:szCs w:val="20"/>
                <w:lang w:eastAsia="hi-IN" w:bidi="hi-IN"/>
              </w:rPr>
            </w:pPr>
            <w:r>
              <w:rPr>
                <w:rFonts w:eastAsia="Arial Unicode MS" w:cs="Mangal"/>
                <w:kern w:val="2"/>
                <w:sz w:val="20"/>
                <w:szCs w:val="20"/>
                <w:lang w:eastAsia="hi-IN" w:bidi="hi-IN"/>
              </w:rPr>
              <w:t>наличие</w:t>
            </w:r>
          </w:p>
        </w:tc>
      </w:tr>
      <w:tr w:rsidR="00343CF3" w:rsidTr="00343CF3">
        <w:trPr>
          <w:gridAfter w:val="1"/>
          <w:wAfter w:w="250" w:type="dxa"/>
        </w:trPr>
        <w:tc>
          <w:tcPr>
            <w:tcW w:w="8353" w:type="dxa"/>
            <w:gridSpan w:val="2"/>
            <w:tcBorders>
              <w:top w:val="single" w:sz="4" w:space="0" w:color="000000"/>
              <w:left w:val="single" w:sz="4" w:space="0" w:color="000000"/>
              <w:bottom w:val="single" w:sz="4" w:space="0" w:color="000000"/>
              <w:right w:val="single" w:sz="4" w:space="0" w:color="000000"/>
            </w:tcBorders>
            <w:hideMark/>
          </w:tcPr>
          <w:p w:rsidR="00343CF3" w:rsidRDefault="00343CF3">
            <w:pPr>
              <w:suppressAutoHyphens/>
              <w:jc w:val="both"/>
              <w:rPr>
                <w:rFonts w:ascii="Calibri" w:eastAsia="Arial Unicode MS" w:hAnsi="Calibri" w:cs="Mangal"/>
                <w:kern w:val="2"/>
                <w:sz w:val="20"/>
                <w:szCs w:val="20"/>
                <w:lang w:eastAsia="hi-IN" w:bidi="hi-IN"/>
              </w:rPr>
            </w:pPr>
            <w:r>
              <w:rPr>
                <w:rFonts w:eastAsia="Arial Unicode MS" w:cs="Mangal"/>
                <w:kern w:val="2"/>
                <w:sz w:val="20"/>
                <w:szCs w:val="20"/>
                <w:lang w:eastAsia="hi-IN" w:bidi="hi-IN"/>
              </w:rPr>
              <w:t xml:space="preserve">Система выпуска с глушителем; </w:t>
            </w:r>
          </w:p>
        </w:tc>
        <w:tc>
          <w:tcPr>
            <w:tcW w:w="2272" w:type="dxa"/>
            <w:gridSpan w:val="2"/>
            <w:tcBorders>
              <w:top w:val="single" w:sz="4" w:space="0" w:color="000000"/>
              <w:left w:val="single" w:sz="4" w:space="0" w:color="000000"/>
              <w:bottom w:val="single" w:sz="4" w:space="0" w:color="000000"/>
              <w:right w:val="single" w:sz="4" w:space="0" w:color="000000"/>
            </w:tcBorders>
            <w:hideMark/>
          </w:tcPr>
          <w:p w:rsidR="00343CF3" w:rsidRDefault="00343CF3">
            <w:pPr>
              <w:suppressAutoHyphens/>
              <w:jc w:val="center"/>
              <w:rPr>
                <w:rFonts w:ascii="Calibri" w:eastAsia="Arial Unicode MS" w:hAnsi="Calibri" w:cs="Mangal"/>
                <w:kern w:val="2"/>
                <w:sz w:val="20"/>
                <w:szCs w:val="20"/>
                <w:lang w:eastAsia="hi-IN" w:bidi="hi-IN"/>
              </w:rPr>
            </w:pPr>
            <w:r>
              <w:rPr>
                <w:rFonts w:eastAsia="Arial Unicode MS" w:cs="Mangal"/>
                <w:kern w:val="2"/>
                <w:sz w:val="20"/>
                <w:szCs w:val="20"/>
                <w:lang w:eastAsia="hi-IN" w:bidi="hi-IN"/>
              </w:rPr>
              <w:t>наличие</w:t>
            </w:r>
          </w:p>
        </w:tc>
      </w:tr>
      <w:tr w:rsidR="00343CF3" w:rsidTr="00343CF3">
        <w:trPr>
          <w:gridAfter w:val="1"/>
          <w:wAfter w:w="250" w:type="dxa"/>
        </w:trPr>
        <w:tc>
          <w:tcPr>
            <w:tcW w:w="8353" w:type="dxa"/>
            <w:gridSpan w:val="2"/>
            <w:tcBorders>
              <w:top w:val="single" w:sz="4" w:space="0" w:color="000000"/>
              <w:left w:val="single" w:sz="4" w:space="0" w:color="000000"/>
              <w:bottom w:val="single" w:sz="4" w:space="0" w:color="000000"/>
              <w:right w:val="single" w:sz="4" w:space="0" w:color="000000"/>
            </w:tcBorders>
            <w:hideMark/>
          </w:tcPr>
          <w:p w:rsidR="00343CF3" w:rsidRDefault="00343CF3">
            <w:pPr>
              <w:suppressAutoHyphens/>
              <w:jc w:val="both"/>
              <w:rPr>
                <w:rFonts w:ascii="Calibri" w:eastAsia="Arial Unicode MS" w:hAnsi="Calibri" w:cs="Mangal"/>
                <w:kern w:val="2"/>
                <w:sz w:val="20"/>
                <w:szCs w:val="20"/>
                <w:lang w:eastAsia="hi-IN" w:bidi="hi-IN"/>
              </w:rPr>
            </w:pPr>
            <w:r>
              <w:rPr>
                <w:rFonts w:eastAsia="Arial Unicode MS" w:cs="Mangal"/>
                <w:kern w:val="2"/>
                <w:sz w:val="20"/>
                <w:szCs w:val="20"/>
                <w:lang w:eastAsia="hi-IN" w:bidi="hi-IN"/>
              </w:rPr>
              <w:t xml:space="preserve">Устройство останова двигателя; </w:t>
            </w:r>
          </w:p>
        </w:tc>
        <w:tc>
          <w:tcPr>
            <w:tcW w:w="2272" w:type="dxa"/>
            <w:gridSpan w:val="2"/>
            <w:tcBorders>
              <w:top w:val="single" w:sz="4" w:space="0" w:color="000000"/>
              <w:left w:val="single" w:sz="4" w:space="0" w:color="000000"/>
              <w:bottom w:val="single" w:sz="4" w:space="0" w:color="000000"/>
              <w:right w:val="single" w:sz="4" w:space="0" w:color="000000"/>
            </w:tcBorders>
            <w:hideMark/>
          </w:tcPr>
          <w:p w:rsidR="00343CF3" w:rsidRDefault="00343CF3">
            <w:pPr>
              <w:suppressAutoHyphens/>
              <w:jc w:val="center"/>
              <w:rPr>
                <w:rFonts w:ascii="Calibri" w:eastAsia="Arial Unicode MS" w:hAnsi="Calibri" w:cs="Mangal"/>
                <w:kern w:val="2"/>
                <w:sz w:val="20"/>
                <w:szCs w:val="20"/>
                <w:lang w:eastAsia="hi-IN" w:bidi="hi-IN"/>
              </w:rPr>
            </w:pPr>
            <w:r>
              <w:rPr>
                <w:rFonts w:eastAsia="Arial Unicode MS" w:cs="Mangal"/>
                <w:kern w:val="2"/>
                <w:sz w:val="20"/>
                <w:szCs w:val="20"/>
                <w:lang w:eastAsia="hi-IN" w:bidi="hi-IN"/>
              </w:rPr>
              <w:t>наличие</w:t>
            </w:r>
          </w:p>
        </w:tc>
      </w:tr>
      <w:tr w:rsidR="00343CF3" w:rsidTr="00343CF3">
        <w:trPr>
          <w:gridAfter w:val="1"/>
          <w:wAfter w:w="250" w:type="dxa"/>
        </w:trPr>
        <w:tc>
          <w:tcPr>
            <w:tcW w:w="8353" w:type="dxa"/>
            <w:gridSpan w:val="2"/>
            <w:tcBorders>
              <w:top w:val="single" w:sz="4" w:space="0" w:color="000000"/>
              <w:left w:val="single" w:sz="4" w:space="0" w:color="000000"/>
              <w:bottom w:val="single" w:sz="4" w:space="0" w:color="000000"/>
              <w:right w:val="single" w:sz="4" w:space="0" w:color="000000"/>
            </w:tcBorders>
            <w:hideMark/>
          </w:tcPr>
          <w:p w:rsidR="00343CF3" w:rsidRDefault="00343CF3">
            <w:pPr>
              <w:suppressAutoHyphens/>
              <w:jc w:val="both"/>
              <w:rPr>
                <w:rFonts w:ascii="Calibri" w:eastAsia="Arial Unicode MS" w:hAnsi="Calibri" w:cs="Mangal"/>
                <w:kern w:val="2"/>
                <w:sz w:val="20"/>
                <w:szCs w:val="20"/>
                <w:lang w:eastAsia="hi-IN" w:bidi="hi-IN"/>
              </w:rPr>
            </w:pPr>
            <w:r>
              <w:rPr>
                <w:rFonts w:eastAsia="Arial Unicode MS" w:cs="Mangal"/>
                <w:kern w:val="2"/>
                <w:sz w:val="20"/>
                <w:szCs w:val="20"/>
                <w:lang w:eastAsia="hi-IN" w:bidi="hi-IN"/>
              </w:rPr>
              <w:t>Подогреватель охлаждающей жидкости первичного двигателя 220</w:t>
            </w:r>
            <w:proofErr w:type="gramStart"/>
            <w:r>
              <w:rPr>
                <w:rFonts w:eastAsia="Arial Unicode MS" w:cs="Mangal"/>
                <w:kern w:val="2"/>
                <w:sz w:val="20"/>
                <w:szCs w:val="20"/>
                <w:lang w:eastAsia="hi-IN" w:bidi="hi-IN"/>
              </w:rPr>
              <w:t xml:space="preserve"> В</w:t>
            </w:r>
            <w:proofErr w:type="gramEnd"/>
            <w:r>
              <w:rPr>
                <w:rFonts w:eastAsia="Arial Unicode MS" w:cs="Mangal"/>
                <w:kern w:val="2"/>
                <w:sz w:val="20"/>
                <w:szCs w:val="20"/>
                <w:lang w:eastAsia="hi-IN" w:bidi="hi-IN"/>
              </w:rPr>
              <w:t>;</w:t>
            </w:r>
          </w:p>
        </w:tc>
        <w:tc>
          <w:tcPr>
            <w:tcW w:w="2272" w:type="dxa"/>
            <w:gridSpan w:val="2"/>
            <w:tcBorders>
              <w:top w:val="single" w:sz="4" w:space="0" w:color="000000"/>
              <w:left w:val="single" w:sz="4" w:space="0" w:color="000000"/>
              <w:bottom w:val="single" w:sz="4" w:space="0" w:color="000000"/>
              <w:right w:val="single" w:sz="4" w:space="0" w:color="000000"/>
            </w:tcBorders>
            <w:hideMark/>
          </w:tcPr>
          <w:p w:rsidR="00343CF3" w:rsidRDefault="00343CF3">
            <w:pPr>
              <w:suppressAutoHyphens/>
              <w:jc w:val="center"/>
              <w:rPr>
                <w:rFonts w:ascii="Calibri" w:eastAsia="Calibri" w:hAnsi="Calibri" w:cs="Calibri"/>
                <w:sz w:val="22"/>
                <w:szCs w:val="22"/>
                <w:lang w:eastAsia="ar-SA"/>
              </w:rPr>
            </w:pPr>
            <w:r>
              <w:rPr>
                <w:rFonts w:eastAsia="Arial Unicode MS" w:cs="Mangal"/>
                <w:kern w:val="2"/>
                <w:sz w:val="20"/>
                <w:szCs w:val="20"/>
                <w:lang w:eastAsia="hi-IN" w:bidi="hi-IN"/>
              </w:rPr>
              <w:t>наличие</w:t>
            </w:r>
          </w:p>
        </w:tc>
      </w:tr>
      <w:tr w:rsidR="00343CF3" w:rsidTr="00343CF3">
        <w:trPr>
          <w:gridAfter w:val="1"/>
          <w:wAfter w:w="250" w:type="dxa"/>
        </w:trPr>
        <w:tc>
          <w:tcPr>
            <w:tcW w:w="8353" w:type="dxa"/>
            <w:gridSpan w:val="2"/>
            <w:tcBorders>
              <w:top w:val="single" w:sz="4" w:space="0" w:color="000000"/>
              <w:left w:val="single" w:sz="4" w:space="0" w:color="000000"/>
              <w:bottom w:val="single" w:sz="4" w:space="0" w:color="000000"/>
              <w:right w:val="single" w:sz="4" w:space="0" w:color="000000"/>
            </w:tcBorders>
            <w:hideMark/>
          </w:tcPr>
          <w:p w:rsidR="00343CF3" w:rsidRDefault="00343CF3">
            <w:pPr>
              <w:suppressAutoHyphens/>
              <w:jc w:val="both"/>
              <w:rPr>
                <w:rFonts w:ascii="Calibri" w:eastAsia="Arial Unicode MS" w:hAnsi="Calibri" w:cs="Mangal"/>
                <w:kern w:val="2"/>
                <w:sz w:val="20"/>
                <w:szCs w:val="20"/>
                <w:lang w:eastAsia="hi-IN" w:bidi="hi-IN"/>
              </w:rPr>
            </w:pPr>
            <w:proofErr w:type="spellStart"/>
            <w:r>
              <w:rPr>
                <w:rFonts w:eastAsia="Arial Unicode MS" w:cs="Mangal"/>
                <w:kern w:val="2"/>
                <w:sz w:val="20"/>
                <w:szCs w:val="20"/>
                <w:lang w:eastAsia="hi-IN" w:bidi="hi-IN"/>
              </w:rPr>
              <w:t>Подзарядное</w:t>
            </w:r>
            <w:proofErr w:type="spellEnd"/>
            <w:r>
              <w:rPr>
                <w:rFonts w:eastAsia="Arial Unicode MS" w:cs="Mangal"/>
                <w:kern w:val="2"/>
                <w:sz w:val="20"/>
                <w:szCs w:val="20"/>
                <w:lang w:eastAsia="hi-IN" w:bidi="hi-IN"/>
              </w:rPr>
              <w:t xml:space="preserve"> устройство блока пусковых аккумуляторных батарей 5А от 220V;</w:t>
            </w:r>
          </w:p>
        </w:tc>
        <w:tc>
          <w:tcPr>
            <w:tcW w:w="2272" w:type="dxa"/>
            <w:gridSpan w:val="2"/>
            <w:tcBorders>
              <w:top w:val="single" w:sz="4" w:space="0" w:color="000000"/>
              <w:left w:val="single" w:sz="4" w:space="0" w:color="000000"/>
              <w:bottom w:val="single" w:sz="4" w:space="0" w:color="000000"/>
              <w:right w:val="single" w:sz="4" w:space="0" w:color="000000"/>
            </w:tcBorders>
            <w:hideMark/>
          </w:tcPr>
          <w:p w:rsidR="00343CF3" w:rsidRDefault="00343CF3">
            <w:pPr>
              <w:suppressAutoHyphens/>
              <w:jc w:val="center"/>
              <w:rPr>
                <w:rFonts w:ascii="Calibri" w:eastAsia="Calibri" w:hAnsi="Calibri" w:cs="Calibri"/>
                <w:sz w:val="22"/>
                <w:szCs w:val="22"/>
                <w:lang w:eastAsia="ar-SA"/>
              </w:rPr>
            </w:pPr>
            <w:r>
              <w:rPr>
                <w:rFonts w:eastAsia="Arial Unicode MS" w:cs="Mangal"/>
                <w:kern w:val="2"/>
                <w:sz w:val="20"/>
                <w:szCs w:val="20"/>
                <w:lang w:eastAsia="hi-IN" w:bidi="hi-IN"/>
              </w:rPr>
              <w:t>наличие</w:t>
            </w:r>
          </w:p>
        </w:tc>
      </w:tr>
      <w:tr w:rsidR="00343CF3" w:rsidTr="00343CF3">
        <w:trPr>
          <w:gridAfter w:val="1"/>
          <w:wAfter w:w="250" w:type="dxa"/>
        </w:trPr>
        <w:tc>
          <w:tcPr>
            <w:tcW w:w="8353" w:type="dxa"/>
            <w:gridSpan w:val="2"/>
            <w:tcBorders>
              <w:top w:val="single" w:sz="4" w:space="0" w:color="000000"/>
              <w:left w:val="single" w:sz="4" w:space="0" w:color="000000"/>
              <w:bottom w:val="single" w:sz="4" w:space="0" w:color="000000"/>
              <w:right w:val="single" w:sz="4" w:space="0" w:color="000000"/>
            </w:tcBorders>
            <w:vAlign w:val="center"/>
            <w:hideMark/>
          </w:tcPr>
          <w:p w:rsidR="00343CF3" w:rsidRDefault="00343CF3">
            <w:pPr>
              <w:suppressAutoHyphens/>
              <w:jc w:val="both"/>
              <w:rPr>
                <w:rFonts w:ascii="Calibri" w:eastAsia="Arial Unicode MS" w:hAnsi="Calibri" w:cs="Mangal"/>
                <w:kern w:val="2"/>
                <w:sz w:val="20"/>
                <w:szCs w:val="20"/>
                <w:lang w:eastAsia="hi-IN" w:bidi="hi-IN"/>
              </w:rPr>
            </w:pPr>
            <w:r>
              <w:rPr>
                <w:rFonts w:eastAsia="Arial Unicode MS" w:cs="Mangal"/>
                <w:kern w:val="2"/>
                <w:sz w:val="20"/>
                <w:szCs w:val="20"/>
                <w:lang w:eastAsia="hi-IN" w:bidi="hi-IN"/>
              </w:rPr>
              <w:t xml:space="preserve">Стандартный топливный бак </w:t>
            </w:r>
          </w:p>
        </w:tc>
        <w:tc>
          <w:tcPr>
            <w:tcW w:w="2272" w:type="dxa"/>
            <w:gridSpan w:val="2"/>
            <w:tcBorders>
              <w:top w:val="single" w:sz="4" w:space="0" w:color="000000"/>
              <w:left w:val="single" w:sz="4" w:space="0" w:color="000000"/>
              <w:bottom w:val="single" w:sz="4" w:space="0" w:color="000000"/>
              <w:right w:val="single" w:sz="4" w:space="0" w:color="000000"/>
            </w:tcBorders>
            <w:hideMark/>
          </w:tcPr>
          <w:p w:rsidR="00343CF3" w:rsidRDefault="00343CF3">
            <w:pPr>
              <w:suppressAutoHyphens/>
              <w:jc w:val="center"/>
              <w:rPr>
                <w:rFonts w:ascii="Calibri" w:eastAsia="Calibri" w:hAnsi="Calibri" w:cs="Calibri"/>
                <w:sz w:val="22"/>
                <w:szCs w:val="22"/>
                <w:lang w:eastAsia="ar-SA"/>
              </w:rPr>
            </w:pPr>
            <w:r>
              <w:rPr>
                <w:rFonts w:eastAsia="Arial Unicode MS" w:cs="Mangal"/>
                <w:kern w:val="2"/>
                <w:sz w:val="20"/>
                <w:szCs w:val="20"/>
                <w:lang w:eastAsia="hi-IN" w:bidi="hi-IN"/>
              </w:rPr>
              <w:t>наличие</w:t>
            </w:r>
          </w:p>
        </w:tc>
      </w:tr>
      <w:tr w:rsidR="00343CF3" w:rsidTr="00343CF3">
        <w:trPr>
          <w:gridAfter w:val="1"/>
          <w:wAfter w:w="250" w:type="dxa"/>
        </w:trPr>
        <w:tc>
          <w:tcPr>
            <w:tcW w:w="8353" w:type="dxa"/>
            <w:gridSpan w:val="2"/>
            <w:tcBorders>
              <w:top w:val="single" w:sz="4" w:space="0" w:color="000000"/>
              <w:left w:val="single" w:sz="4" w:space="0" w:color="000000"/>
              <w:bottom w:val="single" w:sz="4" w:space="0" w:color="000000"/>
              <w:right w:val="single" w:sz="4" w:space="0" w:color="000000"/>
            </w:tcBorders>
            <w:hideMark/>
          </w:tcPr>
          <w:p w:rsidR="00343CF3" w:rsidRDefault="00343CF3">
            <w:pPr>
              <w:suppressAutoHyphens/>
              <w:jc w:val="both"/>
              <w:rPr>
                <w:rFonts w:ascii="Calibri" w:eastAsia="Arial Unicode MS" w:hAnsi="Calibri" w:cs="Mangal"/>
                <w:kern w:val="2"/>
                <w:sz w:val="20"/>
                <w:szCs w:val="20"/>
                <w:lang w:eastAsia="hi-IN" w:bidi="hi-IN"/>
              </w:rPr>
            </w:pPr>
            <w:r>
              <w:rPr>
                <w:rFonts w:eastAsia="Arial Unicode MS" w:cs="Mangal"/>
                <w:kern w:val="2"/>
                <w:sz w:val="20"/>
                <w:szCs w:val="20"/>
                <w:lang w:eastAsia="hi-IN" w:bidi="hi-IN"/>
              </w:rPr>
              <w:t>Аккумуляторные батареи (АКБ)</w:t>
            </w:r>
          </w:p>
        </w:tc>
        <w:tc>
          <w:tcPr>
            <w:tcW w:w="2272" w:type="dxa"/>
            <w:gridSpan w:val="2"/>
            <w:tcBorders>
              <w:top w:val="single" w:sz="4" w:space="0" w:color="000000"/>
              <w:left w:val="single" w:sz="4" w:space="0" w:color="000000"/>
              <w:bottom w:val="single" w:sz="4" w:space="0" w:color="000000"/>
              <w:right w:val="single" w:sz="4" w:space="0" w:color="000000"/>
            </w:tcBorders>
            <w:hideMark/>
          </w:tcPr>
          <w:p w:rsidR="00343CF3" w:rsidRDefault="00343CF3">
            <w:pPr>
              <w:suppressAutoHyphens/>
              <w:jc w:val="center"/>
              <w:rPr>
                <w:rFonts w:ascii="Calibri" w:eastAsia="Calibri" w:hAnsi="Calibri" w:cs="Calibri"/>
                <w:sz w:val="22"/>
                <w:szCs w:val="22"/>
                <w:lang w:eastAsia="ar-SA"/>
              </w:rPr>
            </w:pPr>
            <w:r>
              <w:rPr>
                <w:rFonts w:eastAsia="Arial Unicode MS" w:cs="Mangal"/>
                <w:kern w:val="2"/>
                <w:sz w:val="20"/>
                <w:szCs w:val="20"/>
                <w:lang w:eastAsia="hi-IN" w:bidi="hi-IN"/>
              </w:rPr>
              <w:t>наличие</w:t>
            </w:r>
          </w:p>
        </w:tc>
      </w:tr>
      <w:tr w:rsidR="00343CF3" w:rsidTr="00343CF3">
        <w:trPr>
          <w:gridAfter w:val="1"/>
          <w:wAfter w:w="250" w:type="dxa"/>
        </w:trPr>
        <w:tc>
          <w:tcPr>
            <w:tcW w:w="8353" w:type="dxa"/>
            <w:gridSpan w:val="2"/>
            <w:tcBorders>
              <w:top w:val="single" w:sz="4" w:space="0" w:color="000000"/>
              <w:left w:val="single" w:sz="4" w:space="0" w:color="000000"/>
              <w:bottom w:val="single" w:sz="4" w:space="0" w:color="000000"/>
              <w:right w:val="single" w:sz="4" w:space="0" w:color="000000"/>
            </w:tcBorders>
            <w:hideMark/>
          </w:tcPr>
          <w:p w:rsidR="00343CF3" w:rsidRDefault="00343CF3">
            <w:pPr>
              <w:suppressAutoHyphens/>
              <w:jc w:val="both"/>
              <w:rPr>
                <w:rFonts w:ascii="Calibri" w:eastAsia="Arial Unicode MS" w:hAnsi="Calibri" w:cs="Mangal"/>
                <w:kern w:val="2"/>
                <w:sz w:val="20"/>
                <w:szCs w:val="20"/>
                <w:lang w:eastAsia="hi-IN" w:bidi="hi-IN"/>
              </w:rPr>
            </w:pPr>
            <w:r>
              <w:rPr>
                <w:rFonts w:eastAsia="Arial Unicode MS" w:cs="Mangal"/>
                <w:kern w:val="2"/>
                <w:sz w:val="20"/>
                <w:szCs w:val="20"/>
                <w:lang w:eastAsia="hi-IN" w:bidi="hi-IN"/>
              </w:rPr>
              <w:t xml:space="preserve">Глушитель </w:t>
            </w:r>
          </w:p>
        </w:tc>
        <w:tc>
          <w:tcPr>
            <w:tcW w:w="2272" w:type="dxa"/>
            <w:gridSpan w:val="2"/>
            <w:tcBorders>
              <w:top w:val="single" w:sz="4" w:space="0" w:color="000000"/>
              <w:left w:val="single" w:sz="4" w:space="0" w:color="000000"/>
              <w:bottom w:val="single" w:sz="4" w:space="0" w:color="000000"/>
              <w:right w:val="single" w:sz="4" w:space="0" w:color="000000"/>
            </w:tcBorders>
            <w:vAlign w:val="center"/>
            <w:hideMark/>
          </w:tcPr>
          <w:p w:rsidR="00343CF3" w:rsidRDefault="00343CF3">
            <w:pPr>
              <w:suppressAutoHyphens/>
              <w:jc w:val="center"/>
              <w:rPr>
                <w:rFonts w:ascii="Calibri" w:eastAsia="Arial Unicode MS" w:hAnsi="Calibri" w:cs="Mangal"/>
                <w:kern w:val="2"/>
                <w:sz w:val="20"/>
                <w:szCs w:val="20"/>
                <w:lang w:eastAsia="hi-IN" w:bidi="hi-IN"/>
              </w:rPr>
            </w:pPr>
            <w:r>
              <w:rPr>
                <w:rFonts w:eastAsia="Arial Unicode MS" w:cs="Mangal"/>
                <w:kern w:val="2"/>
                <w:sz w:val="20"/>
                <w:szCs w:val="20"/>
                <w:lang w:eastAsia="hi-IN" w:bidi="hi-IN"/>
              </w:rPr>
              <w:t>промышленный</w:t>
            </w:r>
          </w:p>
        </w:tc>
      </w:tr>
      <w:tr w:rsidR="00343CF3" w:rsidTr="00343CF3">
        <w:trPr>
          <w:gridAfter w:val="1"/>
          <w:wAfter w:w="250" w:type="dxa"/>
        </w:trPr>
        <w:tc>
          <w:tcPr>
            <w:tcW w:w="10625" w:type="dxa"/>
            <w:gridSpan w:val="4"/>
            <w:tcBorders>
              <w:top w:val="single" w:sz="4" w:space="0" w:color="000000"/>
              <w:left w:val="single" w:sz="4" w:space="0" w:color="000000"/>
              <w:bottom w:val="single" w:sz="4" w:space="0" w:color="000000"/>
              <w:right w:val="single" w:sz="4" w:space="0" w:color="000000"/>
            </w:tcBorders>
            <w:shd w:val="clear" w:color="auto" w:fill="808080"/>
            <w:hideMark/>
          </w:tcPr>
          <w:p w:rsidR="00343CF3" w:rsidRDefault="00343CF3">
            <w:pPr>
              <w:suppressAutoHyphens/>
              <w:autoSpaceDE w:val="0"/>
              <w:autoSpaceDN w:val="0"/>
              <w:adjustRightInd w:val="0"/>
              <w:jc w:val="center"/>
              <w:rPr>
                <w:rFonts w:ascii="Calibri" w:eastAsia="Calibri" w:hAnsi="Calibri" w:cs="Segoe UI"/>
                <w:sz w:val="20"/>
                <w:szCs w:val="20"/>
                <w:lang w:eastAsia="ar-SA"/>
              </w:rPr>
            </w:pPr>
            <w:r>
              <w:rPr>
                <w:rFonts w:cs="Segoe UI"/>
                <w:sz w:val="20"/>
                <w:szCs w:val="20"/>
              </w:rPr>
              <w:t>СИСТЕМА УПРАВЛЕНИЯ</w:t>
            </w:r>
          </w:p>
        </w:tc>
      </w:tr>
      <w:tr w:rsidR="00343CF3" w:rsidTr="00343CF3">
        <w:trPr>
          <w:gridAfter w:val="1"/>
          <w:wAfter w:w="250" w:type="dxa"/>
        </w:trPr>
        <w:tc>
          <w:tcPr>
            <w:tcW w:w="8353" w:type="dxa"/>
            <w:gridSpan w:val="2"/>
            <w:tcBorders>
              <w:top w:val="single" w:sz="4" w:space="0" w:color="000000"/>
              <w:left w:val="single" w:sz="4" w:space="0" w:color="000000"/>
              <w:bottom w:val="single" w:sz="4" w:space="0" w:color="000000"/>
              <w:right w:val="single" w:sz="4" w:space="0" w:color="000000"/>
            </w:tcBorders>
            <w:hideMark/>
          </w:tcPr>
          <w:p w:rsidR="00343CF3" w:rsidRDefault="00343CF3">
            <w:pPr>
              <w:suppressAutoHyphens/>
              <w:jc w:val="both"/>
              <w:rPr>
                <w:rFonts w:ascii="Calibri" w:eastAsia="Arial Unicode MS" w:hAnsi="Calibri" w:cs="Mangal"/>
                <w:kern w:val="2"/>
                <w:sz w:val="20"/>
                <w:szCs w:val="20"/>
                <w:lang w:eastAsia="hi-IN" w:bidi="hi-IN"/>
              </w:rPr>
            </w:pPr>
            <w:r>
              <w:rPr>
                <w:rFonts w:eastAsia="Arial Unicode MS" w:cs="Mangal"/>
                <w:kern w:val="2"/>
                <w:sz w:val="20"/>
                <w:szCs w:val="20"/>
                <w:lang w:eastAsia="hi-IN" w:bidi="hi-IN"/>
              </w:rPr>
              <w:t>2-я степень автоматизации (Автоматический запуск):</w:t>
            </w:r>
            <w:r>
              <w:rPr>
                <w:rFonts w:eastAsia="Arial Unicode MS" w:cs="Mangal"/>
                <w:kern w:val="2"/>
                <w:sz w:val="20"/>
                <w:szCs w:val="20"/>
                <w:lang w:eastAsia="hi-IN" w:bidi="hi-IN"/>
              </w:rPr>
              <w:br/>
              <w:t xml:space="preserve">- шкаф управления ШУЭ-30-2.3C построен на базе программируемого микропроцессорного контроллера </w:t>
            </w:r>
            <w:proofErr w:type="spellStart"/>
            <w:r>
              <w:rPr>
                <w:rFonts w:eastAsia="Arial Unicode MS" w:cs="Mangal"/>
                <w:kern w:val="2"/>
                <w:sz w:val="20"/>
                <w:szCs w:val="20"/>
                <w:lang w:eastAsia="hi-IN" w:bidi="hi-IN"/>
              </w:rPr>
              <w:t>ComAp</w:t>
            </w:r>
            <w:proofErr w:type="spellEnd"/>
            <w:r>
              <w:rPr>
                <w:rFonts w:eastAsia="Arial Unicode MS" w:cs="Mangal"/>
                <w:kern w:val="2"/>
                <w:sz w:val="20"/>
                <w:szCs w:val="20"/>
                <w:lang w:eastAsia="hi-IN" w:bidi="hi-IN"/>
              </w:rPr>
              <w:t xml:space="preserve"> (Чехия). Язык информационного дисплея контроллера — кириллица.  </w:t>
            </w:r>
          </w:p>
        </w:tc>
        <w:tc>
          <w:tcPr>
            <w:tcW w:w="2272" w:type="dxa"/>
            <w:gridSpan w:val="2"/>
            <w:tcBorders>
              <w:top w:val="single" w:sz="4" w:space="0" w:color="000000"/>
              <w:left w:val="single" w:sz="4" w:space="0" w:color="000000"/>
              <w:bottom w:val="single" w:sz="4" w:space="0" w:color="000000"/>
              <w:right w:val="single" w:sz="4" w:space="0" w:color="000000"/>
            </w:tcBorders>
            <w:hideMark/>
          </w:tcPr>
          <w:p w:rsidR="00343CF3" w:rsidRDefault="00343CF3">
            <w:pPr>
              <w:suppressAutoHyphens/>
              <w:jc w:val="center"/>
              <w:rPr>
                <w:rFonts w:ascii="Calibri" w:eastAsia="Arial Unicode MS" w:hAnsi="Calibri" w:cs="Mangal"/>
                <w:kern w:val="2"/>
                <w:sz w:val="20"/>
                <w:szCs w:val="20"/>
                <w:lang w:eastAsia="hi-IN" w:bidi="hi-IN"/>
              </w:rPr>
            </w:pPr>
            <w:r>
              <w:rPr>
                <w:rFonts w:eastAsia="Arial Unicode MS" w:cs="Mangal"/>
                <w:kern w:val="2"/>
                <w:sz w:val="20"/>
                <w:szCs w:val="20"/>
                <w:lang w:eastAsia="hi-IN" w:bidi="hi-IN"/>
              </w:rPr>
              <w:t>наличие</w:t>
            </w:r>
          </w:p>
        </w:tc>
      </w:tr>
      <w:tr w:rsidR="00343CF3" w:rsidTr="00343CF3">
        <w:trPr>
          <w:gridAfter w:val="1"/>
          <w:wAfter w:w="250" w:type="dxa"/>
        </w:trPr>
        <w:tc>
          <w:tcPr>
            <w:tcW w:w="8353" w:type="dxa"/>
            <w:gridSpan w:val="2"/>
            <w:tcBorders>
              <w:top w:val="single" w:sz="4" w:space="0" w:color="000000"/>
              <w:left w:val="single" w:sz="4" w:space="0" w:color="000000"/>
              <w:bottom w:val="single" w:sz="4" w:space="0" w:color="000000"/>
              <w:right w:val="single" w:sz="4" w:space="0" w:color="000000"/>
            </w:tcBorders>
            <w:hideMark/>
          </w:tcPr>
          <w:p w:rsidR="00343CF3" w:rsidRDefault="00343CF3">
            <w:pPr>
              <w:suppressAutoHyphens/>
              <w:jc w:val="both"/>
              <w:rPr>
                <w:rFonts w:ascii="Calibri" w:eastAsia="Arial Unicode MS" w:hAnsi="Calibri" w:cs="Mangal"/>
                <w:kern w:val="2"/>
                <w:sz w:val="20"/>
                <w:szCs w:val="20"/>
                <w:lang w:eastAsia="hi-IN" w:bidi="hi-IN"/>
              </w:rPr>
            </w:pPr>
            <w:r>
              <w:rPr>
                <w:rFonts w:eastAsia="Arial Unicode MS" w:cs="Mangal"/>
                <w:kern w:val="2"/>
                <w:sz w:val="20"/>
                <w:szCs w:val="20"/>
                <w:lang w:eastAsia="hi-IN" w:bidi="hi-IN"/>
              </w:rPr>
              <w:t>Шкаф АВР</w:t>
            </w:r>
            <w:r>
              <w:rPr>
                <w:rFonts w:eastAsia="Arial Unicode MS" w:cs="Mangal"/>
                <w:kern w:val="2"/>
                <w:sz w:val="20"/>
                <w:szCs w:val="20"/>
                <w:lang w:val="en-US" w:eastAsia="hi-IN" w:bidi="hi-IN"/>
              </w:rPr>
              <w:t xml:space="preserve"> </w:t>
            </w:r>
            <w:r>
              <w:rPr>
                <w:rFonts w:eastAsia="Arial Unicode MS" w:cs="Mangal"/>
                <w:kern w:val="2"/>
                <w:sz w:val="20"/>
                <w:szCs w:val="20"/>
                <w:lang w:eastAsia="hi-IN" w:bidi="hi-IN"/>
              </w:rPr>
              <w:t>(внутри БК)</w:t>
            </w:r>
          </w:p>
        </w:tc>
        <w:tc>
          <w:tcPr>
            <w:tcW w:w="2272" w:type="dxa"/>
            <w:gridSpan w:val="2"/>
            <w:tcBorders>
              <w:top w:val="single" w:sz="4" w:space="0" w:color="000000"/>
              <w:left w:val="single" w:sz="4" w:space="0" w:color="000000"/>
              <w:bottom w:val="single" w:sz="4" w:space="0" w:color="000000"/>
              <w:right w:val="single" w:sz="4" w:space="0" w:color="000000"/>
            </w:tcBorders>
            <w:hideMark/>
          </w:tcPr>
          <w:p w:rsidR="00343CF3" w:rsidRDefault="00343CF3">
            <w:pPr>
              <w:suppressAutoHyphens/>
              <w:jc w:val="center"/>
              <w:rPr>
                <w:rFonts w:ascii="Calibri" w:eastAsia="Arial Unicode MS" w:hAnsi="Calibri" w:cs="Mangal"/>
                <w:kern w:val="2"/>
                <w:sz w:val="20"/>
                <w:szCs w:val="20"/>
                <w:lang w:eastAsia="hi-IN" w:bidi="hi-IN"/>
              </w:rPr>
            </w:pPr>
            <w:r>
              <w:rPr>
                <w:rFonts w:eastAsia="Arial Unicode MS" w:cs="Mangal"/>
                <w:kern w:val="2"/>
                <w:sz w:val="20"/>
                <w:szCs w:val="20"/>
                <w:lang w:eastAsia="hi-IN" w:bidi="hi-IN"/>
              </w:rPr>
              <w:t>наличие</w:t>
            </w:r>
          </w:p>
        </w:tc>
      </w:tr>
      <w:tr w:rsidR="00343CF3" w:rsidTr="00343CF3">
        <w:trPr>
          <w:gridAfter w:val="1"/>
          <w:wAfter w:w="250" w:type="dxa"/>
        </w:trPr>
        <w:tc>
          <w:tcPr>
            <w:tcW w:w="8353" w:type="dxa"/>
            <w:gridSpan w:val="2"/>
            <w:tcBorders>
              <w:top w:val="single" w:sz="4" w:space="0" w:color="000000"/>
              <w:left w:val="single" w:sz="4" w:space="0" w:color="000000"/>
              <w:bottom w:val="single" w:sz="4" w:space="0" w:color="000000"/>
              <w:right w:val="single" w:sz="4" w:space="0" w:color="000000"/>
            </w:tcBorders>
          </w:tcPr>
          <w:p w:rsidR="00343CF3" w:rsidRDefault="00343CF3">
            <w:pPr>
              <w:suppressAutoHyphens/>
              <w:jc w:val="both"/>
              <w:rPr>
                <w:rFonts w:ascii="Calibri" w:eastAsia="Arial Unicode MS" w:hAnsi="Calibri" w:cs="Mangal"/>
                <w:kern w:val="2"/>
                <w:sz w:val="20"/>
                <w:szCs w:val="20"/>
                <w:lang w:eastAsia="hi-IN" w:bidi="hi-IN"/>
              </w:rPr>
            </w:pPr>
          </w:p>
        </w:tc>
        <w:tc>
          <w:tcPr>
            <w:tcW w:w="2272" w:type="dxa"/>
            <w:gridSpan w:val="2"/>
            <w:tcBorders>
              <w:top w:val="single" w:sz="4" w:space="0" w:color="000000"/>
              <w:left w:val="single" w:sz="4" w:space="0" w:color="000000"/>
              <w:bottom w:val="single" w:sz="4" w:space="0" w:color="000000"/>
              <w:right w:val="single" w:sz="4" w:space="0" w:color="000000"/>
            </w:tcBorders>
          </w:tcPr>
          <w:p w:rsidR="00343CF3" w:rsidRDefault="00343CF3">
            <w:pPr>
              <w:suppressAutoHyphens/>
              <w:jc w:val="center"/>
              <w:rPr>
                <w:rFonts w:ascii="Calibri" w:eastAsia="Arial Unicode MS" w:hAnsi="Calibri" w:cs="Mangal"/>
                <w:kern w:val="2"/>
                <w:sz w:val="20"/>
                <w:szCs w:val="20"/>
                <w:lang w:eastAsia="hi-IN" w:bidi="hi-IN"/>
              </w:rPr>
            </w:pPr>
          </w:p>
        </w:tc>
      </w:tr>
      <w:tr w:rsidR="00343CF3" w:rsidTr="00343CF3">
        <w:trPr>
          <w:gridAfter w:val="1"/>
          <w:wAfter w:w="250" w:type="dxa"/>
        </w:trPr>
        <w:tc>
          <w:tcPr>
            <w:tcW w:w="8353" w:type="dxa"/>
            <w:gridSpan w:val="2"/>
            <w:tcBorders>
              <w:top w:val="single" w:sz="4" w:space="0" w:color="000000"/>
              <w:left w:val="single" w:sz="4" w:space="0" w:color="000000"/>
              <w:bottom w:val="single" w:sz="4" w:space="0" w:color="000000"/>
              <w:right w:val="single" w:sz="4" w:space="0" w:color="000000"/>
            </w:tcBorders>
            <w:hideMark/>
          </w:tcPr>
          <w:p w:rsidR="00343CF3" w:rsidRDefault="00343CF3">
            <w:pPr>
              <w:suppressAutoHyphens/>
              <w:jc w:val="both"/>
              <w:rPr>
                <w:rFonts w:ascii="Calibri" w:eastAsia="Arial Unicode MS" w:hAnsi="Calibri" w:cs="Mangal"/>
                <w:kern w:val="2"/>
                <w:sz w:val="20"/>
                <w:szCs w:val="20"/>
                <w:lang w:eastAsia="hi-IN" w:bidi="hi-IN"/>
              </w:rPr>
            </w:pPr>
            <w:r>
              <w:rPr>
                <w:rFonts w:eastAsia="Arial Unicode MS" w:cs="Mangal"/>
                <w:kern w:val="2"/>
                <w:sz w:val="20"/>
                <w:szCs w:val="20"/>
                <w:lang w:eastAsia="hi-IN" w:bidi="hi-IN"/>
              </w:rPr>
              <w:t>Заправка технологическими жидкостями (Моторное масло + Тосол согласно РЭ)</w:t>
            </w:r>
          </w:p>
        </w:tc>
        <w:tc>
          <w:tcPr>
            <w:tcW w:w="2272" w:type="dxa"/>
            <w:gridSpan w:val="2"/>
            <w:tcBorders>
              <w:top w:val="single" w:sz="4" w:space="0" w:color="000000"/>
              <w:left w:val="single" w:sz="4" w:space="0" w:color="000000"/>
              <w:bottom w:val="single" w:sz="4" w:space="0" w:color="000000"/>
              <w:right w:val="single" w:sz="4" w:space="0" w:color="000000"/>
            </w:tcBorders>
            <w:hideMark/>
          </w:tcPr>
          <w:p w:rsidR="00343CF3" w:rsidRDefault="00343CF3">
            <w:pPr>
              <w:suppressAutoHyphens/>
              <w:jc w:val="center"/>
              <w:rPr>
                <w:rFonts w:ascii="Calibri" w:eastAsia="Arial Unicode MS" w:hAnsi="Calibri" w:cs="Mangal"/>
                <w:kern w:val="2"/>
                <w:sz w:val="20"/>
                <w:szCs w:val="20"/>
                <w:lang w:eastAsia="hi-IN" w:bidi="hi-IN"/>
              </w:rPr>
            </w:pPr>
            <w:r>
              <w:rPr>
                <w:rFonts w:eastAsia="Arial Unicode MS" w:cs="Mangal"/>
                <w:kern w:val="2"/>
                <w:sz w:val="20"/>
                <w:szCs w:val="20"/>
                <w:lang w:eastAsia="hi-IN" w:bidi="hi-IN"/>
              </w:rPr>
              <w:t>наличие</w:t>
            </w:r>
          </w:p>
        </w:tc>
      </w:tr>
      <w:tr w:rsidR="00343CF3" w:rsidTr="00343CF3">
        <w:trPr>
          <w:gridAfter w:val="1"/>
          <w:wAfter w:w="250" w:type="dxa"/>
        </w:trPr>
        <w:tc>
          <w:tcPr>
            <w:tcW w:w="8353" w:type="dxa"/>
            <w:gridSpan w:val="2"/>
            <w:tcBorders>
              <w:top w:val="single" w:sz="4" w:space="0" w:color="000000"/>
              <w:left w:val="single" w:sz="4" w:space="0" w:color="000000"/>
              <w:bottom w:val="single" w:sz="4" w:space="0" w:color="000000"/>
              <w:right w:val="single" w:sz="4" w:space="0" w:color="000000"/>
            </w:tcBorders>
            <w:hideMark/>
          </w:tcPr>
          <w:p w:rsidR="00343CF3" w:rsidRDefault="00343CF3">
            <w:pPr>
              <w:suppressAutoHyphens/>
              <w:jc w:val="both"/>
              <w:rPr>
                <w:rFonts w:ascii="Calibri" w:eastAsia="Arial Unicode MS" w:hAnsi="Calibri" w:cs="Mangal"/>
                <w:kern w:val="2"/>
                <w:sz w:val="20"/>
                <w:szCs w:val="20"/>
                <w:lang w:eastAsia="hi-IN" w:bidi="hi-IN"/>
              </w:rPr>
            </w:pPr>
            <w:r>
              <w:rPr>
                <w:rFonts w:eastAsia="Arial Unicode MS" w:cs="Mangal"/>
                <w:kern w:val="2"/>
                <w:sz w:val="20"/>
                <w:szCs w:val="20"/>
                <w:lang w:eastAsia="hi-IN" w:bidi="hi-IN"/>
              </w:rPr>
              <w:t>Техническая и сопровождающая документации на русском языке.</w:t>
            </w:r>
          </w:p>
        </w:tc>
        <w:tc>
          <w:tcPr>
            <w:tcW w:w="2272" w:type="dxa"/>
            <w:gridSpan w:val="2"/>
            <w:tcBorders>
              <w:top w:val="single" w:sz="4" w:space="0" w:color="000000"/>
              <w:left w:val="single" w:sz="4" w:space="0" w:color="000000"/>
              <w:bottom w:val="single" w:sz="4" w:space="0" w:color="000000"/>
              <w:right w:val="single" w:sz="4" w:space="0" w:color="000000"/>
            </w:tcBorders>
            <w:hideMark/>
          </w:tcPr>
          <w:p w:rsidR="00343CF3" w:rsidRDefault="00343CF3">
            <w:pPr>
              <w:suppressAutoHyphens/>
              <w:jc w:val="center"/>
              <w:rPr>
                <w:rFonts w:ascii="Calibri" w:eastAsia="Arial Unicode MS" w:hAnsi="Calibri" w:cs="Mangal"/>
                <w:kern w:val="2"/>
                <w:sz w:val="20"/>
                <w:szCs w:val="20"/>
                <w:lang w:eastAsia="hi-IN" w:bidi="hi-IN"/>
              </w:rPr>
            </w:pPr>
            <w:r>
              <w:rPr>
                <w:rFonts w:eastAsia="Arial Unicode MS" w:cs="Mangal"/>
                <w:kern w:val="2"/>
                <w:sz w:val="20"/>
                <w:szCs w:val="20"/>
                <w:lang w:eastAsia="hi-IN" w:bidi="hi-IN"/>
              </w:rPr>
              <w:t>наличие</w:t>
            </w:r>
          </w:p>
        </w:tc>
      </w:tr>
      <w:tr w:rsidR="00343CF3" w:rsidTr="00343CF3">
        <w:trPr>
          <w:gridAfter w:val="1"/>
          <w:wAfter w:w="250" w:type="dxa"/>
          <w:trHeight w:val="278"/>
        </w:trPr>
        <w:tc>
          <w:tcPr>
            <w:tcW w:w="8353" w:type="dxa"/>
            <w:gridSpan w:val="2"/>
            <w:tcBorders>
              <w:top w:val="single" w:sz="4" w:space="0" w:color="auto"/>
              <w:left w:val="single" w:sz="4" w:space="0" w:color="auto"/>
              <w:bottom w:val="single" w:sz="4" w:space="0" w:color="auto"/>
              <w:right w:val="single" w:sz="4" w:space="0" w:color="auto"/>
            </w:tcBorders>
            <w:shd w:val="pct50" w:color="auto" w:fill="auto"/>
            <w:tcMar>
              <w:top w:w="0" w:type="dxa"/>
              <w:left w:w="108" w:type="dxa"/>
              <w:bottom w:w="0" w:type="dxa"/>
              <w:right w:w="108" w:type="dxa"/>
            </w:tcMar>
            <w:hideMark/>
          </w:tcPr>
          <w:p w:rsidR="00343CF3" w:rsidRDefault="00343CF3">
            <w:pPr>
              <w:suppressAutoHyphens/>
              <w:autoSpaceDE w:val="0"/>
              <w:autoSpaceDN w:val="0"/>
              <w:adjustRightInd w:val="0"/>
              <w:jc w:val="center"/>
              <w:rPr>
                <w:rFonts w:ascii="Calibri" w:eastAsia="Calibri" w:hAnsi="Calibri" w:cs="Segoe UI"/>
                <w:sz w:val="20"/>
                <w:szCs w:val="20"/>
                <w:lang w:eastAsia="ar-SA"/>
              </w:rPr>
            </w:pPr>
            <w:r>
              <w:rPr>
                <w:rFonts w:cs="Segoe UI"/>
                <w:sz w:val="20"/>
                <w:szCs w:val="20"/>
              </w:rPr>
              <w:t>РАСХОД ТОПЛИВА</w:t>
            </w:r>
          </w:p>
        </w:tc>
        <w:tc>
          <w:tcPr>
            <w:tcW w:w="2272" w:type="dxa"/>
            <w:gridSpan w:val="2"/>
            <w:tcBorders>
              <w:top w:val="single" w:sz="4" w:space="0" w:color="auto"/>
              <w:left w:val="single" w:sz="4" w:space="0" w:color="auto"/>
              <w:bottom w:val="single" w:sz="4" w:space="0" w:color="auto"/>
              <w:right w:val="single" w:sz="4" w:space="0" w:color="auto"/>
            </w:tcBorders>
            <w:shd w:val="pct50" w:color="auto" w:fill="auto"/>
            <w:tcMar>
              <w:top w:w="0" w:type="dxa"/>
              <w:left w:w="108" w:type="dxa"/>
              <w:bottom w:w="0" w:type="dxa"/>
              <w:right w:w="108" w:type="dxa"/>
            </w:tcMar>
          </w:tcPr>
          <w:p w:rsidR="00343CF3" w:rsidRDefault="00343CF3">
            <w:pPr>
              <w:suppressAutoHyphens/>
              <w:autoSpaceDE w:val="0"/>
              <w:autoSpaceDN w:val="0"/>
              <w:adjustRightInd w:val="0"/>
              <w:jc w:val="center"/>
              <w:rPr>
                <w:rFonts w:ascii="Calibri" w:eastAsia="Calibri" w:hAnsi="Calibri" w:cs="Segoe UI"/>
                <w:sz w:val="20"/>
                <w:szCs w:val="20"/>
                <w:lang w:eastAsia="ar-SA"/>
              </w:rPr>
            </w:pPr>
          </w:p>
        </w:tc>
      </w:tr>
      <w:tr w:rsidR="00343CF3" w:rsidTr="00343CF3">
        <w:trPr>
          <w:gridAfter w:val="1"/>
          <w:wAfter w:w="250" w:type="dxa"/>
        </w:trPr>
        <w:tc>
          <w:tcPr>
            <w:tcW w:w="835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343CF3" w:rsidRDefault="00343CF3">
            <w:pPr>
              <w:suppressAutoHyphens/>
              <w:autoSpaceDE w:val="0"/>
              <w:autoSpaceDN w:val="0"/>
              <w:adjustRightInd w:val="0"/>
              <w:rPr>
                <w:rFonts w:ascii="Calibri" w:eastAsia="Calibri" w:hAnsi="Calibri" w:cs="Segoe UI"/>
                <w:sz w:val="20"/>
                <w:szCs w:val="20"/>
                <w:lang w:eastAsia="ar-SA"/>
              </w:rPr>
            </w:pPr>
            <w:r>
              <w:rPr>
                <w:rFonts w:cs="Segoe UI"/>
                <w:sz w:val="20"/>
                <w:szCs w:val="20"/>
              </w:rPr>
              <w:t xml:space="preserve">При 100% </w:t>
            </w:r>
            <w:proofErr w:type="spellStart"/>
            <w:r>
              <w:rPr>
                <w:rFonts w:cs="Segoe UI"/>
                <w:sz w:val="20"/>
                <w:szCs w:val="20"/>
              </w:rPr>
              <w:t>осн</w:t>
            </w:r>
            <w:proofErr w:type="spellEnd"/>
            <w:r>
              <w:rPr>
                <w:rFonts w:cs="Segoe UI"/>
                <w:sz w:val="20"/>
                <w:szCs w:val="20"/>
              </w:rPr>
              <w:t>. мощности</w:t>
            </w:r>
          </w:p>
        </w:tc>
        <w:tc>
          <w:tcPr>
            <w:tcW w:w="227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343CF3" w:rsidRDefault="00343CF3">
            <w:pPr>
              <w:suppressAutoHyphens/>
              <w:autoSpaceDE w:val="0"/>
              <w:autoSpaceDN w:val="0"/>
              <w:adjustRightInd w:val="0"/>
              <w:jc w:val="center"/>
              <w:rPr>
                <w:rFonts w:ascii="Calibri" w:eastAsia="Calibri" w:hAnsi="Calibri" w:cs="Segoe UI"/>
                <w:sz w:val="20"/>
                <w:szCs w:val="20"/>
                <w:lang w:eastAsia="ar-SA"/>
              </w:rPr>
            </w:pPr>
            <w:r>
              <w:rPr>
                <w:rFonts w:cs="Segoe UI"/>
                <w:sz w:val="20"/>
                <w:szCs w:val="20"/>
              </w:rPr>
              <w:t>10,6 л/ч</w:t>
            </w:r>
          </w:p>
        </w:tc>
      </w:tr>
      <w:tr w:rsidR="00343CF3" w:rsidTr="00343CF3">
        <w:trPr>
          <w:gridAfter w:val="1"/>
          <w:wAfter w:w="250" w:type="dxa"/>
        </w:trPr>
        <w:tc>
          <w:tcPr>
            <w:tcW w:w="835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343CF3" w:rsidRDefault="00343CF3">
            <w:pPr>
              <w:suppressAutoHyphens/>
              <w:autoSpaceDE w:val="0"/>
              <w:autoSpaceDN w:val="0"/>
              <w:adjustRightInd w:val="0"/>
              <w:rPr>
                <w:rFonts w:ascii="Calibri" w:eastAsia="Calibri" w:hAnsi="Calibri" w:cs="Segoe UI"/>
                <w:sz w:val="20"/>
                <w:szCs w:val="20"/>
                <w:lang w:eastAsia="ar-SA"/>
              </w:rPr>
            </w:pPr>
            <w:r>
              <w:rPr>
                <w:rFonts w:cs="Segoe UI"/>
                <w:sz w:val="20"/>
                <w:szCs w:val="20"/>
              </w:rPr>
              <w:t xml:space="preserve">При 80% </w:t>
            </w:r>
            <w:proofErr w:type="spellStart"/>
            <w:r>
              <w:rPr>
                <w:rFonts w:cs="Segoe UI"/>
                <w:sz w:val="20"/>
                <w:szCs w:val="20"/>
              </w:rPr>
              <w:t>осн</w:t>
            </w:r>
            <w:proofErr w:type="spellEnd"/>
            <w:r>
              <w:rPr>
                <w:rFonts w:cs="Segoe UI"/>
                <w:sz w:val="20"/>
                <w:szCs w:val="20"/>
              </w:rPr>
              <w:t>. мощности</w:t>
            </w:r>
          </w:p>
        </w:tc>
        <w:tc>
          <w:tcPr>
            <w:tcW w:w="227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343CF3" w:rsidRDefault="00343CF3">
            <w:pPr>
              <w:suppressAutoHyphens/>
              <w:autoSpaceDE w:val="0"/>
              <w:autoSpaceDN w:val="0"/>
              <w:adjustRightInd w:val="0"/>
              <w:jc w:val="center"/>
              <w:rPr>
                <w:rFonts w:ascii="Calibri" w:eastAsia="Calibri" w:hAnsi="Calibri" w:cs="Segoe UI"/>
                <w:sz w:val="20"/>
                <w:szCs w:val="20"/>
                <w:lang w:eastAsia="ar-SA"/>
              </w:rPr>
            </w:pPr>
            <w:r>
              <w:rPr>
                <w:rFonts w:cs="Segoe UI"/>
                <w:sz w:val="20"/>
                <w:szCs w:val="20"/>
              </w:rPr>
              <w:t>8,</w:t>
            </w:r>
            <w:r>
              <w:rPr>
                <w:rFonts w:cs="Segoe UI"/>
                <w:sz w:val="20"/>
                <w:szCs w:val="20"/>
                <w:lang w:val="en-US"/>
              </w:rPr>
              <w:t>3</w:t>
            </w:r>
            <w:r>
              <w:rPr>
                <w:rFonts w:cs="Segoe UI"/>
                <w:sz w:val="20"/>
                <w:szCs w:val="20"/>
              </w:rPr>
              <w:t xml:space="preserve"> л/ч</w:t>
            </w:r>
          </w:p>
        </w:tc>
      </w:tr>
      <w:tr w:rsidR="00343CF3" w:rsidTr="00343CF3">
        <w:trPr>
          <w:gridAfter w:val="1"/>
          <w:wAfter w:w="250" w:type="dxa"/>
        </w:trPr>
        <w:tc>
          <w:tcPr>
            <w:tcW w:w="835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343CF3" w:rsidRDefault="00343CF3">
            <w:pPr>
              <w:suppressAutoHyphens/>
              <w:autoSpaceDE w:val="0"/>
              <w:autoSpaceDN w:val="0"/>
              <w:adjustRightInd w:val="0"/>
              <w:rPr>
                <w:rFonts w:ascii="Calibri" w:eastAsia="Calibri" w:hAnsi="Calibri" w:cs="Segoe UI"/>
                <w:sz w:val="20"/>
                <w:szCs w:val="20"/>
                <w:lang w:eastAsia="ar-SA"/>
              </w:rPr>
            </w:pPr>
            <w:r>
              <w:rPr>
                <w:rFonts w:cs="Segoe UI"/>
                <w:sz w:val="20"/>
                <w:szCs w:val="20"/>
              </w:rPr>
              <w:t xml:space="preserve">При 50% </w:t>
            </w:r>
            <w:proofErr w:type="spellStart"/>
            <w:r>
              <w:rPr>
                <w:rFonts w:cs="Segoe UI"/>
                <w:sz w:val="20"/>
                <w:szCs w:val="20"/>
              </w:rPr>
              <w:t>осн</w:t>
            </w:r>
            <w:proofErr w:type="spellEnd"/>
            <w:r>
              <w:rPr>
                <w:rFonts w:cs="Segoe UI"/>
                <w:sz w:val="20"/>
                <w:szCs w:val="20"/>
              </w:rPr>
              <w:t>. мощности</w:t>
            </w:r>
          </w:p>
        </w:tc>
        <w:tc>
          <w:tcPr>
            <w:tcW w:w="227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343CF3" w:rsidRDefault="00343CF3">
            <w:pPr>
              <w:suppressAutoHyphens/>
              <w:autoSpaceDE w:val="0"/>
              <w:autoSpaceDN w:val="0"/>
              <w:adjustRightInd w:val="0"/>
              <w:jc w:val="center"/>
              <w:rPr>
                <w:rFonts w:ascii="Calibri" w:eastAsia="Calibri" w:hAnsi="Calibri" w:cs="Segoe UI"/>
                <w:sz w:val="20"/>
                <w:szCs w:val="20"/>
                <w:lang w:eastAsia="ar-SA"/>
              </w:rPr>
            </w:pPr>
            <w:r>
              <w:rPr>
                <w:rFonts w:cs="Segoe UI"/>
                <w:sz w:val="20"/>
                <w:szCs w:val="20"/>
              </w:rPr>
              <w:t>5,6 л/ч</w:t>
            </w:r>
          </w:p>
        </w:tc>
      </w:tr>
      <w:tr w:rsidR="00343CF3" w:rsidTr="00343CF3">
        <w:trPr>
          <w:gridAfter w:val="1"/>
          <w:wAfter w:w="250" w:type="dxa"/>
        </w:trPr>
        <w:tc>
          <w:tcPr>
            <w:tcW w:w="835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43CF3" w:rsidRDefault="00343CF3">
            <w:pPr>
              <w:suppressAutoHyphens/>
              <w:autoSpaceDE w:val="0"/>
              <w:autoSpaceDN w:val="0"/>
              <w:adjustRightInd w:val="0"/>
              <w:ind w:right="-179"/>
              <w:rPr>
                <w:rFonts w:ascii="Calibri" w:eastAsia="Calibri" w:hAnsi="Calibri" w:cs="Segoe UI"/>
                <w:sz w:val="20"/>
                <w:szCs w:val="20"/>
                <w:lang w:eastAsia="ar-SA"/>
              </w:rPr>
            </w:pPr>
            <w:r>
              <w:rPr>
                <w:rFonts w:cs="Segoe UI"/>
                <w:sz w:val="20"/>
                <w:szCs w:val="20"/>
              </w:rPr>
              <w:t xml:space="preserve">Автономная работа (80% </w:t>
            </w:r>
            <w:proofErr w:type="spellStart"/>
            <w:r>
              <w:rPr>
                <w:rFonts w:cs="Segoe UI"/>
                <w:sz w:val="20"/>
                <w:szCs w:val="20"/>
              </w:rPr>
              <w:t>мощ</w:t>
            </w:r>
            <w:proofErr w:type="spellEnd"/>
            <w:r>
              <w:rPr>
                <w:rFonts w:cs="Segoe UI"/>
                <w:sz w:val="20"/>
                <w:szCs w:val="20"/>
              </w:rPr>
              <w:t>.)</w:t>
            </w:r>
          </w:p>
        </w:tc>
        <w:tc>
          <w:tcPr>
            <w:tcW w:w="227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343CF3" w:rsidRDefault="00343CF3">
            <w:pPr>
              <w:suppressAutoHyphens/>
              <w:autoSpaceDE w:val="0"/>
              <w:autoSpaceDN w:val="0"/>
              <w:adjustRightInd w:val="0"/>
              <w:jc w:val="center"/>
              <w:rPr>
                <w:rFonts w:ascii="Calibri" w:eastAsia="Calibri" w:hAnsi="Calibri" w:cs="Segoe UI"/>
                <w:sz w:val="20"/>
                <w:szCs w:val="20"/>
                <w:lang w:eastAsia="ar-SA"/>
              </w:rPr>
            </w:pPr>
            <w:r>
              <w:rPr>
                <w:rFonts w:cs="Segoe UI"/>
                <w:sz w:val="20"/>
                <w:szCs w:val="20"/>
              </w:rPr>
              <w:t>23,5 ч</w:t>
            </w:r>
          </w:p>
        </w:tc>
      </w:tr>
      <w:tr w:rsidR="00343CF3" w:rsidTr="00343CF3">
        <w:trPr>
          <w:gridAfter w:val="1"/>
          <w:wAfter w:w="250" w:type="dxa"/>
          <w:trHeight w:val="381"/>
        </w:trPr>
        <w:tc>
          <w:tcPr>
            <w:tcW w:w="10625" w:type="dxa"/>
            <w:gridSpan w:val="4"/>
            <w:tcBorders>
              <w:top w:val="single" w:sz="4" w:space="0" w:color="auto"/>
              <w:left w:val="single" w:sz="4" w:space="0" w:color="auto"/>
              <w:bottom w:val="single" w:sz="4" w:space="0" w:color="auto"/>
              <w:right w:val="single" w:sz="4" w:space="0" w:color="auto"/>
            </w:tcBorders>
            <w:shd w:val="pct50" w:color="auto" w:fill="auto"/>
            <w:tcMar>
              <w:top w:w="0" w:type="dxa"/>
              <w:left w:w="108" w:type="dxa"/>
              <w:bottom w:w="0" w:type="dxa"/>
              <w:right w:w="108" w:type="dxa"/>
            </w:tcMar>
            <w:vAlign w:val="center"/>
            <w:hideMark/>
          </w:tcPr>
          <w:p w:rsidR="00343CF3" w:rsidRDefault="00343CF3">
            <w:pPr>
              <w:suppressAutoHyphens/>
              <w:autoSpaceDE w:val="0"/>
              <w:autoSpaceDN w:val="0"/>
              <w:adjustRightInd w:val="0"/>
              <w:jc w:val="center"/>
              <w:rPr>
                <w:rFonts w:ascii="Calibri" w:eastAsia="Calibri" w:hAnsi="Calibri" w:cs="Segoe UI"/>
                <w:sz w:val="20"/>
                <w:szCs w:val="20"/>
                <w:lang w:eastAsia="ar-SA"/>
              </w:rPr>
            </w:pPr>
            <w:r>
              <w:rPr>
                <w:rFonts w:cs="Segoe UI"/>
                <w:sz w:val="20"/>
                <w:szCs w:val="20"/>
              </w:rPr>
              <w:t>ТЕХНИЧЕСКИЕ ХАРАКТЕРИСТИКИ ГЕРЕРАТОРА</w:t>
            </w:r>
          </w:p>
        </w:tc>
      </w:tr>
      <w:tr w:rsidR="00343CF3" w:rsidTr="00343CF3">
        <w:trPr>
          <w:gridAfter w:val="1"/>
          <w:wAfter w:w="250" w:type="dxa"/>
        </w:trPr>
        <w:tc>
          <w:tcPr>
            <w:tcW w:w="835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43CF3" w:rsidRDefault="00343CF3">
            <w:pPr>
              <w:suppressAutoHyphens/>
              <w:autoSpaceDE w:val="0"/>
              <w:autoSpaceDN w:val="0"/>
              <w:adjustRightInd w:val="0"/>
              <w:rPr>
                <w:rFonts w:ascii="Calibri" w:eastAsia="Calibri" w:hAnsi="Calibri" w:cs="Segoe UI"/>
                <w:sz w:val="20"/>
                <w:szCs w:val="20"/>
                <w:lang w:eastAsia="ar-SA"/>
              </w:rPr>
            </w:pPr>
            <w:r>
              <w:rPr>
                <w:rFonts w:cs="Segoe UI"/>
                <w:sz w:val="20"/>
                <w:szCs w:val="20"/>
              </w:rPr>
              <w:t>Модель генератора</w:t>
            </w:r>
          </w:p>
        </w:tc>
        <w:tc>
          <w:tcPr>
            <w:tcW w:w="227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43CF3" w:rsidRDefault="00343CF3">
            <w:pPr>
              <w:suppressAutoHyphens/>
              <w:autoSpaceDE w:val="0"/>
              <w:autoSpaceDN w:val="0"/>
              <w:adjustRightInd w:val="0"/>
              <w:ind w:left="-108"/>
              <w:jc w:val="center"/>
              <w:rPr>
                <w:rFonts w:ascii="Calibri" w:eastAsia="Calibri" w:hAnsi="Calibri" w:cs="Segoe UI"/>
                <w:b/>
                <w:sz w:val="20"/>
                <w:szCs w:val="20"/>
                <w:lang w:eastAsia="ar-SA"/>
              </w:rPr>
            </w:pPr>
            <w:r>
              <w:rPr>
                <w:rFonts w:cs="Segoe UI"/>
                <w:b/>
                <w:sz w:val="20"/>
                <w:szCs w:val="20"/>
                <w:lang w:val="en-US"/>
              </w:rPr>
              <w:t>Linz Electric Pro</w:t>
            </w:r>
            <w:r>
              <w:rPr>
                <w:rFonts w:cs="Segoe UI"/>
                <w:b/>
                <w:sz w:val="20"/>
                <w:szCs w:val="20"/>
              </w:rPr>
              <w:t>18</w:t>
            </w:r>
            <w:r>
              <w:rPr>
                <w:rFonts w:cs="Segoe UI"/>
                <w:b/>
                <w:sz w:val="20"/>
                <w:szCs w:val="20"/>
                <w:lang w:val="en-US"/>
              </w:rPr>
              <w:t>M E</w:t>
            </w:r>
            <w:r>
              <w:rPr>
                <w:rFonts w:cs="Segoe UI"/>
                <w:b/>
                <w:sz w:val="20"/>
                <w:szCs w:val="20"/>
              </w:rPr>
              <w:t>/4</w:t>
            </w:r>
          </w:p>
        </w:tc>
      </w:tr>
      <w:tr w:rsidR="00343CF3" w:rsidTr="00343CF3">
        <w:trPr>
          <w:gridAfter w:val="1"/>
          <w:wAfter w:w="250" w:type="dxa"/>
        </w:trPr>
        <w:tc>
          <w:tcPr>
            <w:tcW w:w="835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43CF3" w:rsidRDefault="00343CF3">
            <w:pPr>
              <w:suppressAutoHyphens/>
              <w:autoSpaceDE w:val="0"/>
              <w:autoSpaceDN w:val="0"/>
              <w:adjustRightInd w:val="0"/>
              <w:rPr>
                <w:rFonts w:ascii="Calibri" w:eastAsia="Calibri" w:hAnsi="Calibri" w:cs="Segoe UI"/>
                <w:sz w:val="20"/>
                <w:szCs w:val="20"/>
                <w:lang w:eastAsia="ar-SA"/>
              </w:rPr>
            </w:pPr>
            <w:r>
              <w:rPr>
                <w:rFonts w:cs="Segoe UI"/>
                <w:sz w:val="20"/>
                <w:szCs w:val="20"/>
              </w:rPr>
              <w:t>Тип генератора переменного электрического тока</w:t>
            </w:r>
          </w:p>
        </w:tc>
        <w:tc>
          <w:tcPr>
            <w:tcW w:w="227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43CF3" w:rsidRDefault="00343CF3">
            <w:pPr>
              <w:autoSpaceDE w:val="0"/>
              <w:autoSpaceDN w:val="0"/>
              <w:adjustRightInd w:val="0"/>
              <w:ind w:left="-108"/>
              <w:jc w:val="center"/>
              <w:rPr>
                <w:rFonts w:ascii="Calibri" w:eastAsia="Calibri" w:hAnsi="Calibri" w:cs="Segoe UI"/>
                <w:sz w:val="20"/>
                <w:szCs w:val="20"/>
                <w:lang w:eastAsia="ar-SA"/>
              </w:rPr>
            </w:pPr>
            <w:r>
              <w:rPr>
                <w:rFonts w:cs="Segoe UI"/>
                <w:sz w:val="20"/>
                <w:szCs w:val="20"/>
              </w:rPr>
              <w:t>3-фазный, 4-полюсной, синхронный, бесщеточный, одноопорный (1 подшипник),</w:t>
            </w:r>
          </w:p>
          <w:p w:rsidR="00343CF3" w:rsidRDefault="00343CF3">
            <w:pPr>
              <w:suppressAutoHyphens/>
              <w:autoSpaceDE w:val="0"/>
              <w:autoSpaceDN w:val="0"/>
              <w:adjustRightInd w:val="0"/>
              <w:ind w:left="-108"/>
              <w:jc w:val="center"/>
              <w:rPr>
                <w:rFonts w:ascii="Calibri" w:eastAsia="Calibri" w:hAnsi="Calibri" w:cs="Segoe UI"/>
                <w:sz w:val="20"/>
                <w:szCs w:val="20"/>
                <w:lang w:eastAsia="ar-SA"/>
              </w:rPr>
            </w:pPr>
            <w:r>
              <w:rPr>
                <w:rFonts w:cs="Segoe UI"/>
                <w:sz w:val="20"/>
                <w:szCs w:val="20"/>
              </w:rPr>
              <w:t>50Гц, 400/230В</w:t>
            </w:r>
          </w:p>
        </w:tc>
      </w:tr>
      <w:tr w:rsidR="00343CF3" w:rsidTr="00343CF3">
        <w:trPr>
          <w:gridAfter w:val="1"/>
          <w:wAfter w:w="250" w:type="dxa"/>
        </w:trPr>
        <w:tc>
          <w:tcPr>
            <w:tcW w:w="835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43CF3" w:rsidRDefault="00343CF3">
            <w:pPr>
              <w:suppressAutoHyphens/>
              <w:rPr>
                <w:rFonts w:ascii="Calibri" w:eastAsia="Calibri" w:hAnsi="Calibri" w:cs="Tahoma"/>
                <w:sz w:val="20"/>
                <w:szCs w:val="20"/>
                <w:lang w:eastAsia="ar-SA"/>
              </w:rPr>
            </w:pPr>
            <w:r>
              <w:rPr>
                <w:rFonts w:cs="Segoe UI"/>
                <w:sz w:val="20"/>
                <w:szCs w:val="20"/>
              </w:rPr>
              <w:t>Номинальная сила тока</w:t>
            </w:r>
          </w:p>
        </w:tc>
        <w:tc>
          <w:tcPr>
            <w:tcW w:w="227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43CF3" w:rsidRDefault="00343CF3">
            <w:pPr>
              <w:suppressAutoHyphens/>
              <w:autoSpaceDE w:val="0"/>
              <w:autoSpaceDN w:val="0"/>
              <w:adjustRightInd w:val="0"/>
              <w:ind w:left="-108"/>
              <w:jc w:val="center"/>
              <w:rPr>
                <w:rFonts w:ascii="Calibri" w:eastAsia="Calibri" w:hAnsi="Calibri" w:cs="Tahoma"/>
                <w:sz w:val="20"/>
                <w:szCs w:val="20"/>
                <w:lang w:eastAsia="ar-SA"/>
              </w:rPr>
            </w:pPr>
            <w:r>
              <w:rPr>
                <w:rFonts w:cs="Segoe UI"/>
                <w:sz w:val="20"/>
                <w:szCs w:val="20"/>
              </w:rPr>
              <w:t>60</w:t>
            </w:r>
            <w:proofErr w:type="gramStart"/>
            <w:r>
              <w:rPr>
                <w:rFonts w:cs="Segoe UI"/>
                <w:sz w:val="20"/>
                <w:szCs w:val="20"/>
              </w:rPr>
              <w:t xml:space="preserve"> А</w:t>
            </w:r>
            <w:proofErr w:type="gramEnd"/>
          </w:p>
        </w:tc>
      </w:tr>
      <w:tr w:rsidR="00343CF3" w:rsidTr="00343CF3">
        <w:trPr>
          <w:gridAfter w:val="1"/>
          <w:wAfter w:w="250" w:type="dxa"/>
        </w:trPr>
        <w:tc>
          <w:tcPr>
            <w:tcW w:w="835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43CF3" w:rsidRDefault="00343CF3">
            <w:pPr>
              <w:suppressAutoHyphens/>
              <w:autoSpaceDE w:val="0"/>
              <w:autoSpaceDN w:val="0"/>
              <w:adjustRightInd w:val="0"/>
              <w:rPr>
                <w:rFonts w:ascii="Calibri" w:eastAsia="Calibri" w:hAnsi="Calibri" w:cs="Segoe UI"/>
                <w:sz w:val="20"/>
                <w:szCs w:val="20"/>
                <w:lang w:eastAsia="ar-SA"/>
              </w:rPr>
            </w:pPr>
            <w:r>
              <w:rPr>
                <w:rFonts w:cs="Segoe UI"/>
                <w:sz w:val="20"/>
                <w:szCs w:val="20"/>
              </w:rPr>
              <w:t>Номинальная мощность</w:t>
            </w:r>
          </w:p>
        </w:tc>
        <w:tc>
          <w:tcPr>
            <w:tcW w:w="227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43CF3" w:rsidRDefault="00343CF3">
            <w:pPr>
              <w:suppressAutoHyphens/>
              <w:autoSpaceDE w:val="0"/>
              <w:autoSpaceDN w:val="0"/>
              <w:adjustRightInd w:val="0"/>
              <w:ind w:left="-108"/>
              <w:jc w:val="center"/>
              <w:rPr>
                <w:rFonts w:ascii="Calibri" w:eastAsia="Calibri" w:hAnsi="Calibri" w:cs="Segoe UI"/>
                <w:sz w:val="20"/>
                <w:szCs w:val="20"/>
                <w:lang w:eastAsia="ar-SA"/>
              </w:rPr>
            </w:pPr>
            <w:r>
              <w:rPr>
                <w:rFonts w:cs="Segoe UI"/>
                <w:sz w:val="20"/>
                <w:szCs w:val="20"/>
              </w:rPr>
              <w:t xml:space="preserve">33,6 кВт / 42 </w:t>
            </w:r>
            <w:proofErr w:type="spellStart"/>
            <w:r>
              <w:rPr>
                <w:rFonts w:cs="Segoe UI"/>
                <w:sz w:val="20"/>
                <w:szCs w:val="20"/>
              </w:rPr>
              <w:t>кВА</w:t>
            </w:r>
            <w:proofErr w:type="spellEnd"/>
          </w:p>
        </w:tc>
      </w:tr>
      <w:tr w:rsidR="00343CF3" w:rsidTr="00343CF3">
        <w:trPr>
          <w:gridAfter w:val="1"/>
          <w:wAfter w:w="250" w:type="dxa"/>
          <w:trHeight w:val="185"/>
        </w:trPr>
        <w:tc>
          <w:tcPr>
            <w:tcW w:w="835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43CF3" w:rsidRDefault="00343CF3">
            <w:pPr>
              <w:suppressAutoHyphens/>
              <w:autoSpaceDE w:val="0"/>
              <w:autoSpaceDN w:val="0"/>
              <w:adjustRightInd w:val="0"/>
              <w:rPr>
                <w:rFonts w:ascii="Calibri" w:eastAsia="Calibri" w:hAnsi="Calibri" w:cs="Segoe UI"/>
                <w:sz w:val="20"/>
                <w:szCs w:val="20"/>
                <w:lang w:eastAsia="ar-SA"/>
              </w:rPr>
            </w:pPr>
            <w:r>
              <w:rPr>
                <w:rFonts w:cs="Segoe UI"/>
                <w:sz w:val="20"/>
                <w:szCs w:val="20"/>
              </w:rPr>
              <w:t xml:space="preserve">Коэффициент мощности, </w:t>
            </w:r>
            <w:proofErr w:type="spellStart"/>
            <w:r>
              <w:rPr>
                <w:rFonts w:cs="Segoe UI"/>
                <w:sz w:val="20"/>
                <w:szCs w:val="20"/>
                <w:lang w:val="en-US"/>
              </w:rPr>
              <w:t>cos</w:t>
            </w:r>
            <w:proofErr w:type="spellEnd"/>
            <w:r>
              <w:rPr>
                <w:rFonts w:cs="Segoe UI"/>
                <w:sz w:val="20"/>
                <w:szCs w:val="20"/>
                <w:lang w:val="en-US"/>
              </w:rPr>
              <w:t xml:space="preserve"> φ</w:t>
            </w:r>
          </w:p>
        </w:tc>
        <w:tc>
          <w:tcPr>
            <w:tcW w:w="227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43CF3" w:rsidRDefault="00343CF3">
            <w:pPr>
              <w:suppressAutoHyphens/>
              <w:autoSpaceDE w:val="0"/>
              <w:autoSpaceDN w:val="0"/>
              <w:adjustRightInd w:val="0"/>
              <w:jc w:val="center"/>
              <w:rPr>
                <w:rFonts w:ascii="Calibri" w:eastAsia="Calibri" w:hAnsi="Calibri" w:cs="Segoe UI"/>
                <w:sz w:val="20"/>
                <w:szCs w:val="20"/>
                <w:lang w:eastAsia="ar-SA"/>
              </w:rPr>
            </w:pPr>
            <w:r>
              <w:rPr>
                <w:rFonts w:cs="Segoe UI"/>
                <w:sz w:val="20"/>
                <w:szCs w:val="20"/>
              </w:rPr>
              <w:t>0,8</w:t>
            </w:r>
          </w:p>
        </w:tc>
      </w:tr>
      <w:tr w:rsidR="00343CF3" w:rsidTr="00343CF3">
        <w:trPr>
          <w:gridAfter w:val="1"/>
          <w:wAfter w:w="250" w:type="dxa"/>
        </w:trPr>
        <w:tc>
          <w:tcPr>
            <w:tcW w:w="835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43CF3" w:rsidRDefault="00343CF3">
            <w:pPr>
              <w:suppressAutoHyphens/>
              <w:autoSpaceDE w:val="0"/>
              <w:autoSpaceDN w:val="0"/>
              <w:adjustRightInd w:val="0"/>
              <w:rPr>
                <w:rFonts w:ascii="Calibri" w:eastAsia="Calibri" w:hAnsi="Calibri" w:cs="Segoe UI"/>
                <w:sz w:val="20"/>
                <w:szCs w:val="20"/>
                <w:lang w:eastAsia="ar-SA"/>
              </w:rPr>
            </w:pPr>
            <w:r>
              <w:rPr>
                <w:rFonts w:cs="Segoe UI"/>
                <w:sz w:val="20"/>
                <w:szCs w:val="20"/>
              </w:rPr>
              <w:t xml:space="preserve">КПД генератора, при 100% </w:t>
            </w:r>
            <w:proofErr w:type="spellStart"/>
            <w:r>
              <w:rPr>
                <w:rFonts w:cs="Segoe UI"/>
                <w:sz w:val="20"/>
                <w:szCs w:val="20"/>
              </w:rPr>
              <w:t>мощ</w:t>
            </w:r>
            <w:proofErr w:type="spellEnd"/>
            <w:r>
              <w:rPr>
                <w:rFonts w:cs="Segoe UI"/>
                <w:sz w:val="20"/>
                <w:szCs w:val="20"/>
              </w:rPr>
              <w:t>.</w:t>
            </w:r>
          </w:p>
        </w:tc>
        <w:tc>
          <w:tcPr>
            <w:tcW w:w="227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43CF3" w:rsidRDefault="00343CF3">
            <w:pPr>
              <w:suppressAutoHyphens/>
              <w:autoSpaceDE w:val="0"/>
              <w:autoSpaceDN w:val="0"/>
              <w:adjustRightInd w:val="0"/>
              <w:ind w:left="-108"/>
              <w:jc w:val="center"/>
              <w:rPr>
                <w:rFonts w:ascii="Calibri" w:eastAsia="Calibri" w:hAnsi="Calibri" w:cs="Segoe UI"/>
                <w:sz w:val="20"/>
                <w:szCs w:val="20"/>
                <w:lang w:eastAsia="ar-SA"/>
              </w:rPr>
            </w:pPr>
            <w:r>
              <w:rPr>
                <w:rFonts w:cs="Segoe UI"/>
                <w:sz w:val="20"/>
                <w:szCs w:val="20"/>
              </w:rPr>
              <w:t>89,3 %</w:t>
            </w:r>
          </w:p>
        </w:tc>
      </w:tr>
      <w:tr w:rsidR="00343CF3" w:rsidTr="00343CF3">
        <w:trPr>
          <w:gridAfter w:val="1"/>
          <w:wAfter w:w="250" w:type="dxa"/>
        </w:trPr>
        <w:tc>
          <w:tcPr>
            <w:tcW w:w="835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43CF3" w:rsidRDefault="00343CF3">
            <w:pPr>
              <w:suppressAutoHyphens/>
              <w:autoSpaceDE w:val="0"/>
              <w:autoSpaceDN w:val="0"/>
              <w:adjustRightInd w:val="0"/>
              <w:rPr>
                <w:rFonts w:ascii="Calibri" w:eastAsia="Calibri" w:hAnsi="Calibri" w:cs="Segoe UI"/>
                <w:sz w:val="20"/>
                <w:szCs w:val="20"/>
                <w:lang w:eastAsia="ar-SA"/>
              </w:rPr>
            </w:pPr>
            <w:r>
              <w:rPr>
                <w:rFonts w:cs="Segoe UI"/>
                <w:sz w:val="20"/>
                <w:szCs w:val="20"/>
              </w:rPr>
              <w:t xml:space="preserve">КПД генератора, при 75% </w:t>
            </w:r>
            <w:proofErr w:type="spellStart"/>
            <w:r>
              <w:rPr>
                <w:rFonts w:cs="Segoe UI"/>
                <w:sz w:val="20"/>
                <w:szCs w:val="20"/>
              </w:rPr>
              <w:t>мощ</w:t>
            </w:r>
            <w:proofErr w:type="spellEnd"/>
            <w:r>
              <w:rPr>
                <w:rFonts w:cs="Segoe UI"/>
                <w:sz w:val="20"/>
                <w:szCs w:val="20"/>
              </w:rPr>
              <w:t>.</w:t>
            </w:r>
          </w:p>
        </w:tc>
        <w:tc>
          <w:tcPr>
            <w:tcW w:w="227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43CF3" w:rsidRDefault="00343CF3">
            <w:pPr>
              <w:suppressAutoHyphens/>
              <w:autoSpaceDE w:val="0"/>
              <w:autoSpaceDN w:val="0"/>
              <w:adjustRightInd w:val="0"/>
              <w:ind w:left="-108"/>
              <w:jc w:val="center"/>
              <w:rPr>
                <w:rFonts w:ascii="Calibri" w:eastAsia="Calibri" w:hAnsi="Calibri" w:cs="Segoe UI"/>
                <w:sz w:val="20"/>
                <w:szCs w:val="20"/>
                <w:lang w:eastAsia="ar-SA"/>
              </w:rPr>
            </w:pPr>
            <w:r>
              <w:rPr>
                <w:rFonts w:cs="Segoe UI"/>
                <w:sz w:val="20"/>
                <w:szCs w:val="20"/>
              </w:rPr>
              <w:t>89,9 %</w:t>
            </w:r>
          </w:p>
        </w:tc>
      </w:tr>
      <w:tr w:rsidR="00343CF3" w:rsidTr="00343CF3">
        <w:trPr>
          <w:gridAfter w:val="1"/>
          <w:wAfter w:w="250" w:type="dxa"/>
        </w:trPr>
        <w:tc>
          <w:tcPr>
            <w:tcW w:w="835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43CF3" w:rsidRDefault="00343CF3">
            <w:pPr>
              <w:suppressAutoHyphens/>
              <w:autoSpaceDE w:val="0"/>
              <w:autoSpaceDN w:val="0"/>
              <w:adjustRightInd w:val="0"/>
              <w:rPr>
                <w:rFonts w:ascii="Calibri" w:eastAsia="Calibri" w:hAnsi="Calibri" w:cs="Segoe UI"/>
                <w:sz w:val="20"/>
                <w:szCs w:val="20"/>
                <w:lang w:eastAsia="ar-SA"/>
              </w:rPr>
            </w:pPr>
            <w:r>
              <w:rPr>
                <w:rFonts w:cs="Segoe UI"/>
                <w:sz w:val="20"/>
                <w:szCs w:val="20"/>
              </w:rPr>
              <w:t>Система возбуждения</w:t>
            </w:r>
          </w:p>
        </w:tc>
        <w:tc>
          <w:tcPr>
            <w:tcW w:w="227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43CF3" w:rsidRDefault="00343CF3">
            <w:pPr>
              <w:suppressAutoHyphens/>
              <w:autoSpaceDE w:val="0"/>
              <w:autoSpaceDN w:val="0"/>
              <w:adjustRightInd w:val="0"/>
              <w:ind w:left="-108"/>
              <w:jc w:val="center"/>
              <w:rPr>
                <w:rFonts w:ascii="Calibri" w:eastAsia="Calibri" w:hAnsi="Calibri" w:cs="Segoe UI"/>
                <w:sz w:val="20"/>
                <w:szCs w:val="20"/>
                <w:lang w:eastAsia="ar-SA"/>
              </w:rPr>
            </w:pPr>
            <w:r>
              <w:rPr>
                <w:rFonts w:cs="Segoe UI"/>
                <w:sz w:val="20"/>
                <w:szCs w:val="20"/>
              </w:rPr>
              <w:t>самовозбуждение (аналог AREP)</w:t>
            </w:r>
          </w:p>
        </w:tc>
      </w:tr>
      <w:tr w:rsidR="00343CF3" w:rsidTr="00343CF3">
        <w:trPr>
          <w:gridAfter w:val="1"/>
          <w:wAfter w:w="250" w:type="dxa"/>
        </w:trPr>
        <w:tc>
          <w:tcPr>
            <w:tcW w:w="835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43CF3" w:rsidRDefault="00343CF3">
            <w:pPr>
              <w:suppressAutoHyphens/>
              <w:autoSpaceDE w:val="0"/>
              <w:autoSpaceDN w:val="0"/>
              <w:adjustRightInd w:val="0"/>
              <w:rPr>
                <w:rFonts w:ascii="Calibri" w:eastAsia="Calibri" w:hAnsi="Calibri" w:cs="Segoe UI"/>
                <w:sz w:val="20"/>
                <w:szCs w:val="20"/>
                <w:lang w:val="en-US" w:eastAsia="ar-SA"/>
              </w:rPr>
            </w:pPr>
            <w:r>
              <w:rPr>
                <w:rFonts w:cs="Segoe UI"/>
                <w:sz w:val="20"/>
                <w:szCs w:val="20"/>
              </w:rPr>
              <w:t>Автоматический регулятор напряжения (</w:t>
            </w:r>
            <w:r>
              <w:rPr>
                <w:rFonts w:cs="Segoe UI"/>
                <w:sz w:val="20"/>
                <w:szCs w:val="20"/>
                <w:lang w:val="en-US"/>
              </w:rPr>
              <w:t xml:space="preserve">AVR) </w:t>
            </w:r>
          </w:p>
        </w:tc>
        <w:tc>
          <w:tcPr>
            <w:tcW w:w="227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43CF3" w:rsidRDefault="00343CF3">
            <w:pPr>
              <w:suppressAutoHyphens/>
              <w:autoSpaceDE w:val="0"/>
              <w:autoSpaceDN w:val="0"/>
              <w:adjustRightInd w:val="0"/>
              <w:ind w:left="-108"/>
              <w:jc w:val="center"/>
              <w:rPr>
                <w:rFonts w:ascii="Calibri" w:eastAsia="Calibri" w:hAnsi="Calibri" w:cs="Segoe UI"/>
                <w:sz w:val="20"/>
                <w:szCs w:val="20"/>
                <w:lang w:eastAsia="ar-SA"/>
              </w:rPr>
            </w:pPr>
            <w:r>
              <w:rPr>
                <w:rFonts w:cs="Segoe UI"/>
                <w:sz w:val="20"/>
                <w:szCs w:val="20"/>
                <w:lang w:val="en-US"/>
              </w:rPr>
              <w:t>HVR</w:t>
            </w:r>
            <w:r>
              <w:rPr>
                <w:rFonts w:cs="Segoe UI"/>
                <w:sz w:val="20"/>
                <w:szCs w:val="20"/>
              </w:rPr>
              <w:t>-11,1-фазное считывание выходного напряжения</w:t>
            </w:r>
          </w:p>
        </w:tc>
      </w:tr>
      <w:tr w:rsidR="00343CF3" w:rsidTr="00343CF3">
        <w:trPr>
          <w:gridAfter w:val="1"/>
          <w:wAfter w:w="250" w:type="dxa"/>
        </w:trPr>
        <w:tc>
          <w:tcPr>
            <w:tcW w:w="835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43CF3" w:rsidRDefault="00343CF3">
            <w:pPr>
              <w:suppressAutoHyphens/>
              <w:autoSpaceDE w:val="0"/>
              <w:autoSpaceDN w:val="0"/>
              <w:adjustRightInd w:val="0"/>
              <w:rPr>
                <w:rFonts w:ascii="Calibri" w:eastAsia="Calibri" w:hAnsi="Calibri" w:cs="Segoe UI"/>
                <w:sz w:val="20"/>
                <w:szCs w:val="20"/>
                <w:lang w:val="en-US" w:eastAsia="ar-SA"/>
              </w:rPr>
            </w:pPr>
            <w:r>
              <w:rPr>
                <w:rFonts w:cs="Segoe UI"/>
                <w:sz w:val="20"/>
                <w:szCs w:val="20"/>
              </w:rPr>
              <w:t>Точность регулирования напр.</w:t>
            </w:r>
          </w:p>
        </w:tc>
        <w:tc>
          <w:tcPr>
            <w:tcW w:w="227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43CF3" w:rsidRDefault="00343CF3">
            <w:pPr>
              <w:suppressAutoHyphens/>
              <w:autoSpaceDE w:val="0"/>
              <w:autoSpaceDN w:val="0"/>
              <w:adjustRightInd w:val="0"/>
              <w:ind w:left="-108"/>
              <w:jc w:val="center"/>
              <w:rPr>
                <w:rFonts w:ascii="Calibri" w:eastAsia="Calibri" w:hAnsi="Calibri" w:cs="Segoe UI"/>
                <w:sz w:val="20"/>
                <w:szCs w:val="20"/>
                <w:lang w:eastAsia="ar-SA"/>
              </w:rPr>
            </w:pPr>
            <w:r>
              <w:rPr>
                <w:rFonts w:cs="Segoe UI"/>
                <w:sz w:val="20"/>
                <w:szCs w:val="20"/>
              </w:rPr>
              <w:t xml:space="preserve">± </w:t>
            </w:r>
            <w:r>
              <w:rPr>
                <w:rFonts w:cs="Segoe UI"/>
                <w:sz w:val="20"/>
                <w:szCs w:val="20"/>
                <w:lang w:val="en-US"/>
              </w:rPr>
              <w:t>1</w:t>
            </w:r>
            <w:r>
              <w:rPr>
                <w:rFonts w:cs="Segoe UI"/>
                <w:sz w:val="20"/>
                <w:szCs w:val="20"/>
              </w:rPr>
              <w:t>%</w:t>
            </w:r>
          </w:p>
        </w:tc>
      </w:tr>
      <w:tr w:rsidR="00343CF3" w:rsidTr="00343CF3">
        <w:trPr>
          <w:gridAfter w:val="1"/>
          <w:wAfter w:w="250" w:type="dxa"/>
        </w:trPr>
        <w:tc>
          <w:tcPr>
            <w:tcW w:w="835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43CF3" w:rsidRDefault="00343CF3">
            <w:pPr>
              <w:suppressAutoHyphens/>
              <w:autoSpaceDE w:val="0"/>
              <w:autoSpaceDN w:val="0"/>
              <w:adjustRightInd w:val="0"/>
              <w:ind w:right="-108"/>
              <w:rPr>
                <w:rFonts w:ascii="Calibri" w:eastAsia="Calibri" w:hAnsi="Calibri" w:cs="Segoe UI"/>
                <w:sz w:val="20"/>
                <w:szCs w:val="20"/>
                <w:lang w:eastAsia="ar-SA"/>
              </w:rPr>
            </w:pPr>
            <w:r>
              <w:rPr>
                <w:rFonts w:cs="Segoe UI"/>
                <w:sz w:val="20"/>
                <w:szCs w:val="20"/>
              </w:rPr>
              <w:t>Допустимая перегрузка по току</w:t>
            </w:r>
          </w:p>
        </w:tc>
        <w:tc>
          <w:tcPr>
            <w:tcW w:w="227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43CF3" w:rsidRDefault="00343CF3">
            <w:pPr>
              <w:autoSpaceDE w:val="0"/>
              <w:autoSpaceDN w:val="0"/>
              <w:adjustRightInd w:val="0"/>
              <w:ind w:left="-108"/>
              <w:jc w:val="center"/>
              <w:rPr>
                <w:rFonts w:ascii="Calibri" w:eastAsia="Calibri" w:hAnsi="Calibri" w:cs="Segoe UI"/>
                <w:sz w:val="20"/>
                <w:szCs w:val="20"/>
                <w:lang w:eastAsia="ar-SA"/>
              </w:rPr>
            </w:pPr>
            <w:r>
              <w:rPr>
                <w:rFonts w:cs="Segoe UI"/>
                <w:sz w:val="20"/>
                <w:szCs w:val="20"/>
              </w:rPr>
              <w:t>до 1 часа (каждые 6 ч) - 110%</w:t>
            </w:r>
          </w:p>
          <w:p w:rsidR="00343CF3" w:rsidRDefault="00343CF3">
            <w:pPr>
              <w:autoSpaceDE w:val="0"/>
              <w:autoSpaceDN w:val="0"/>
              <w:adjustRightInd w:val="0"/>
              <w:ind w:left="-108"/>
              <w:jc w:val="center"/>
              <w:rPr>
                <w:rFonts w:cs="Segoe UI"/>
                <w:sz w:val="20"/>
                <w:szCs w:val="20"/>
              </w:rPr>
            </w:pPr>
            <w:r>
              <w:rPr>
                <w:rFonts w:cs="Segoe UI"/>
                <w:sz w:val="20"/>
                <w:szCs w:val="20"/>
              </w:rPr>
              <w:t>до 2 минут - 150%</w:t>
            </w:r>
          </w:p>
          <w:p w:rsidR="00343CF3" w:rsidRDefault="00343CF3">
            <w:pPr>
              <w:suppressAutoHyphens/>
              <w:autoSpaceDE w:val="0"/>
              <w:autoSpaceDN w:val="0"/>
              <w:adjustRightInd w:val="0"/>
              <w:ind w:left="-108"/>
              <w:jc w:val="center"/>
              <w:rPr>
                <w:rFonts w:ascii="Calibri" w:eastAsia="Calibri" w:hAnsi="Calibri" w:cs="Segoe UI"/>
                <w:sz w:val="20"/>
                <w:szCs w:val="20"/>
                <w:lang w:eastAsia="ar-SA"/>
              </w:rPr>
            </w:pPr>
            <w:r>
              <w:rPr>
                <w:rFonts w:cs="Segoe UI"/>
                <w:sz w:val="20"/>
                <w:szCs w:val="20"/>
              </w:rPr>
              <w:t>до 10 секунд – 300%</w:t>
            </w:r>
          </w:p>
        </w:tc>
      </w:tr>
      <w:tr w:rsidR="00343CF3" w:rsidTr="00343CF3">
        <w:trPr>
          <w:gridAfter w:val="1"/>
          <w:wAfter w:w="250" w:type="dxa"/>
        </w:trPr>
        <w:tc>
          <w:tcPr>
            <w:tcW w:w="835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43CF3" w:rsidRDefault="00343CF3">
            <w:pPr>
              <w:suppressAutoHyphens/>
              <w:autoSpaceDE w:val="0"/>
              <w:autoSpaceDN w:val="0"/>
              <w:adjustRightInd w:val="0"/>
              <w:ind w:right="-108"/>
              <w:rPr>
                <w:rFonts w:ascii="Calibri" w:eastAsia="Calibri" w:hAnsi="Calibri" w:cs="Segoe UI"/>
                <w:sz w:val="20"/>
                <w:szCs w:val="20"/>
                <w:lang w:eastAsia="ar-SA"/>
              </w:rPr>
            </w:pPr>
            <w:r>
              <w:rPr>
                <w:rFonts w:cs="Segoe UI"/>
                <w:sz w:val="20"/>
                <w:szCs w:val="20"/>
              </w:rPr>
              <w:lastRenderedPageBreak/>
              <w:t>Ток короткого замыкания (</w:t>
            </w:r>
            <w:proofErr w:type="gramStart"/>
            <w:r>
              <w:rPr>
                <w:rFonts w:cs="Segoe UI"/>
                <w:sz w:val="20"/>
                <w:szCs w:val="20"/>
              </w:rPr>
              <w:t>симметричное</w:t>
            </w:r>
            <w:proofErr w:type="gramEnd"/>
            <w:r>
              <w:rPr>
                <w:rFonts w:cs="Segoe UI"/>
                <w:sz w:val="20"/>
                <w:szCs w:val="20"/>
              </w:rPr>
              <w:t>, 3-фазное)</w:t>
            </w:r>
          </w:p>
        </w:tc>
        <w:tc>
          <w:tcPr>
            <w:tcW w:w="227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43CF3" w:rsidRDefault="00343CF3">
            <w:pPr>
              <w:suppressAutoHyphens/>
              <w:autoSpaceDE w:val="0"/>
              <w:autoSpaceDN w:val="0"/>
              <w:adjustRightInd w:val="0"/>
              <w:ind w:left="-108"/>
              <w:jc w:val="center"/>
              <w:rPr>
                <w:rFonts w:ascii="Calibri" w:eastAsia="Calibri" w:hAnsi="Calibri" w:cs="Segoe UI"/>
                <w:sz w:val="20"/>
                <w:szCs w:val="20"/>
                <w:lang w:eastAsia="ar-SA"/>
              </w:rPr>
            </w:pPr>
            <w:r>
              <w:rPr>
                <w:rFonts w:cs="Segoe UI"/>
                <w:sz w:val="20"/>
                <w:szCs w:val="20"/>
              </w:rPr>
              <w:t xml:space="preserve">300% (3 х </w:t>
            </w:r>
            <w:proofErr w:type="spellStart"/>
            <w:r>
              <w:rPr>
                <w:rFonts w:cs="Segoe UI"/>
                <w:sz w:val="20"/>
                <w:szCs w:val="20"/>
                <w:lang w:val="en-US"/>
              </w:rPr>
              <w:t>Inom</w:t>
            </w:r>
            <w:proofErr w:type="spellEnd"/>
            <w:r>
              <w:rPr>
                <w:rFonts w:cs="Segoe UI"/>
                <w:sz w:val="20"/>
                <w:szCs w:val="20"/>
              </w:rPr>
              <w:t>), 10 с</w:t>
            </w:r>
          </w:p>
        </w:tc>
      </w:tr>
      <w:tr w:rsidR="00343CF3" w:rsidTr="00343CF3">
        <w:trPr>
          <w:gridAfter w:val="1"/>
          <w:wAfter w:w="250" w:type="dxa"/>
        </w:trPr>
        <w:tc>
          <w:tcPr>
            <w:tcW w:w="835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43CF3" w:rsidRDefault="00343CF3">
            <w:pPr>
              <w:suppressAutoHyphens/>
              <w:autoSpaceDE w:val="0"/>
              <w:autoSpaceDN w:val="0"/>
              <w:adjustRightInd w:val="0"/>
              <w:ind w:right="-108"/>
              <w:rPr>
                <w:rFonts w:ascii="Calibri" w:eastAsia="Calibri" w:hAnsi="Calibri" w:cs="Segoe UI"/>
                <w:sz w:val="20"/>
                <w:szCs w:val="20"/>
                <w:lang w:eastAsia="ar-SA"/>
              </w:rPr>
            </w:pPr>
            <w:r>
              <w:rPr>
                <w:rFonts w:cs="Segoe UI"/>
                <w:sz w:val="20"/>
                <w:szCs w:val="20"/>
              </w:rPr>
              <w:t>Обмотки генератора</w:t>
            </w:r>
          </w:p>
        </w:tc>
        <w:tc>
          <w:tcPr>
            <w:tcW w:w="227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43CF3" w:rsidRDefault="00343CF3">
            <w:pPr>
              <w:autoSpaceDE w:val="0"/>
              <w:autoSpaceDN w:val="0"/>
              <w:adjustRightInd w:val="0"/>
              <w:ind w:left="-108"/>
              <w:jc w:val="center"/>
              <w:rPr>
                <w:rFonts w:ascii="Calibri" w:eastAsia="Calibri" w:hAnsi="Calibri" w:cs="Segoe UI"/>
                <w:sz w:val="20"/>
                <w:szCs w:val="20"/>
                <w:lang w:eastAsia="ar-SA"/>
              </w:rPr>
            </w:pPr>
            <w:r>
              <w:rPr>
                <w:rFonts w:cs="Segoe UI"/>
                <w:sz w:val="20"/>
                <w:szCs w:val="20"/>
              </w:rPr>
              <w:t>12 проводов, «шаг 2/3»,</w:t>
            </w:r>
          </w:p>
          <w:p w:rsidR="00343CF3" w:rsidRDefault="00343CF3">
            <w:pPr>
              <w:autoSpaceDE w:val="0"/>
              <w:autoSpaceDN w:val="0"/>
              <w:adjustRightInd w:val="0"/>
              <w:ind w:left="-108"/>
              <w:jc w:val="center"/>
              <w:rPr>
                <w:rFonts w:cs="Segoe UI"/>
                <w:sz w:val="20"/>
                <w:szCs w:val="20"/>
              </w:rPr>
            </w:pPr>
            <w:r>
              <w:rPr>
                <w:rFonts w:cs="Segoe UI"/>
                <w:sz w:val="20"/>
                <w:szCs w:val="20"/>
              </w:rPr>
              <w:t>схема соединения – «звезда»,</w:t>
            </w:r>
          </w:p>
          <w:p w:rsidR="00343CF3" w:rsidRDefault="00343CF3">
            <w:pPr>
              <w:suppressAutoHyphens/>
              <w:autoSpaceDE w:val="0"/>
              <w:autoSpaceDN w:val="0"/>
              <w:adjustRightInd w:val="0"/>
              <w:ind w:left="-108"/>
              <w:jc w:val="center"/>
              <w:rPr>
                <w:rFonts w:ascii="Calibri" w:eastAsia="Calibri" w:hAnsi="Calibri" w:cs="Segoe UI"/>
                <w:sz w:val="20"/>
                <w:szCs w:val="20"/>
                <w:lang w:eastAsia="ar-SA"/>
              </w:rPr>
            </w:pPr>
            <w:r>
              <w:rPr>
                <w:rFonts w:cs="Segoe UI"/>
                <w:sz w:val="20"/>
                <w:szCs w:val="20"/>
              </w:rPr>
              <w:t>тропическая защита обмоток</w:t>
            </w:r>
          </w:p>
        </w:tc>
      </w:tr>
      <w:tr w:rsidR="00343CF3" w:rsidTr="00343CF3">
        <w:trPr>
          <w:gridAfter w:val="1"/>
          <w:wAfter w:w="250" w:type="dxa"/>
        </w:trPr>
        <w:tc>
          <w:tcPr>
            <w:tcW w:w="835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43CF3" w:rsidRDefault="00343CF3">
            <w:pPr>
              <w:suppressAutoHyphens/>
              <w:autoSpaceDE w:val="0"/>
              <w:autoSpaceDN w:val="0"/>
              <w:adjustRightInd w:val="0"/>
              <w:ind w:right="-108"/>
              <w:rPr>
                <w:rFonts w:ascii="Calibri" w:eastAsia="Calibri" w:hAnsi="Calibri" w:cs="Segoe UI"/>
                <w:sz w:val="20"/>
                <w:szCs w:val="20"/>
                <w:lang w:eastAsia="ar-SA"/>
              </w:rPr>
            </w:pPr>
            <w:r>
              <w:rPr>
                <w:rFonts w:cs="Segoe UI"/>
                <w:sz w:val="20"/>
                <w:szCs w:val="20"/>
              </w:rPr>
              <w:t>Степень защиты</w:t>
            </w:r>
          </w:p>
        </w:tc>
        <w:tc>
          <w:tcPr>
            <w:tcW w:w="227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43CF3" w:rsidRDefault="00343CF3">
            <w:pPr>
              <w:suppressAutoHyphens/>
              <w:autoSpaceDE w:val="0"/>
              <w:autoSpaceDN w:val="0"/>
              <w:adjustRightInd w:val="0"/>
              <w:ind w:left="-108"/>
              <w:jc w:val="center"/>
              <w:rPr>
                <w:rFonts w:ascii="Calibri" w:eastAsia="Calibri" w:hAnsi="Calibri" w:cs="Segoe UI"/>
                <w:sz w:val="20"/>
                <w:szCs w:val="20"/>
                <w:lang w:eastAsia="ar-SA"/>
              </w:rPr>
            </w:pPr>
            <w:r>
              <w:rPr>
                <w:rFonts w:cs="Segoe UI"/>
                <w:sz w:val="20"/>
                <w:szCs w:val="20"/>
              </w:rPr>
              <w:t>IP23</w:t>
            </w:r>
          </w:p>
        </w:tc>
      </w:tr>
      <w:tr w:rsidR="00343CF3" w:rsidTr="00343CF3">
        <w:trPr>
          <w:gridAfter w:val="1"/>
          <w:wAfter w:w="250" w:type="dxa"/>
        </w:trPr>
        <w:tc>
          <w:tcPr>
            <w:tcW w:w="835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43CF3" w:rsidRDefault="00343CF3">
            <w:pPr>
              <w:suppressAutoHyphens/>
              <w:autoSpaceDE w:val="0"/>
              <w:autoSpaceDN w:val="0"/>
              <w:adjustRightInd w:val="0"/>
              <w:ind w:right="-108"/>
              <w:rPr>
                <w:rFonts w:ascii="Calibri" w:eastAsia="Calibri" w:hAnsi="Calibri" w:cs="Segoe UI"/>
                <w:sz w:val="20"/>
                <w:szCs w:val="20"/>
                <w:lang w:eastAsia="ar-SA"/>
              </w:rPr>
            </w:pPr>
            <w:r>
              <w:rPr>
                <w:rFonts w:cs="Segoe UI"/>
                <w:sz w:val="20"/>
                <w:szCs w:val="20"/>
              </w:rPr>
              <w:t>Класс изоляции</w:t>
            </w:r>
          </w:p>
        </w:tc>
        <w:tc>
          <w:tcPr>
            <w:tcW w:w="227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43CF3" w:rsidRDefault="00343CF3">
            <w:pPr>
              <w:suppressAutoHyphens/>
              <w:autoSpaceDE w:val="0"/>
              <w:autoSpaceDN w:val="0"/>
              <w:adjustRightInd w:val="0"/>
              <w:ind w:left="-108"/>
              <w:jc w:val="center"/>
              <w:rPr>
                <w:rFonts w:ascii="Calibri" w:eastAsia="Calibri" w:hAnsi="Calibri" w:cs="Segoe UI"/>
                <w:sz w:val="20"/>
                <w:szCs w:val="20"/>
                <w:lang w:eastAsia="ar-SA"/>
              </w:rPr>
            </w:pPr>
            <w:r>
              <w:rPr>
                <w:rFonts w:cs="Segoe UI"/>
                <w:sz w:val="20"/>
                <w:szCs w:val="20"/>
              </w:rPr>
              <w:t>H</w:t>
            </w:r>
          </w:p>
        </w:tc>
      </w:tr>
      <w:tr w:rsidR="00343CF3" w:rsidTr="00343CF3">
        <w:trPr>
          <w:gridAfter w:val="1"/>
          <w:wAfter w:w="250" w:type="dxa"/>
        </w:trPr>
        <w:tc>
          <w:tcPr>
            <w:tcW w:w="835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43CF3" w:rsidRDefault="00343CF3">
            <w:pPr>
              <w:suppressAutoHyphens/>
              <w:autoSpaceDE w:val="0"/>
              <w:autoSpaceDN w:val="0"/>
              <w:adjustRightInd w:val="0"/>
              <w:ind w:right="-108"/>
              <w:rPr>
                <w:rFonts w:ascii="Calibri" w:eastAsia="Calibri" w:hAnsi="Calibri" w:cs="Segoe UI"/>
                <w:sz w:val="20"/>
                <w:szCs w:val="20"/>
                <w:lang w:eastAsia="ar-SA"/>
              </w:rPr>
            </w:pPr>
            <w:r>
              <w:rPr>
                <w:rFonts w:cs="Segoe UI"/>
                <w:sz w:val="20"/>
                <w:szCs w:val="20"/>
              </w:rPr>
              <w:t>Длина корпуса генератора</w:t>
            </w:r>
          </w:p>
        </w:tc>
        <w:tc>
          <w:tcPr>
            <w:tcW w:w="227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43CF3" w:rsidRDefault="00343CF3">
            <w:pPr>
              <w:suppressAutoHyphens/>
              <w:autoSpaceDE w:val="0"/>
              <w:autoSpaceDN w:val="0"/>
              <w:adjustRightInd w:val="0"/>
              <w:ind w:left="-108"/>
              <w:jc w:val="center"/>
              <w:rPr>
                <w:rFonts w:ascii="Calibri" w:eastAsia="Calibri" w:hAnsi="Calibri" w:cs="Segoe UI"/>
                <w:sz w:val="20"/>
                <w:szCs w:val="20"/>
                <w:lang w:eastAsia="ar-SA"/>
              </w:rPr>
            </w:pPr>
            <w:r>
              <w:rPr>
                <w:rFonts w:cs="Segoe UI"/>
                <w:sz w:val="20"/>
                <w:szCs w:val="20"/>
              </w:rPr>
              <w:t>530 мм</w:t>
            </w:r>
          </w:p>
        </w:tc>
      </w:tr>
      <w:tr w:rsidR="00343CF3" w:rsidTr="00343CF3">
        <w:trPr>
          <w:gridAfter w:val="1"/>
          <w:wAfter w:w="250" w:type="dxa"/>
        </w:trPr>
        <w:tc>
          <w:tcPr>
            <w:tcW w:w="835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43CF3" w:rsidRDefault="00343CF3">
            <w:pPr>
              <w:suppressAutoHyphens/>
              <w:autoSpaceDE w:val="0"/>
              <w:autoSpaceDN w:val="0"/>
              <w:adjustRightInd w:val="0"/>
              <w:ind w:right="-108"/>
              <w:rPr>
                <w:rFonts w:ascii="Calibri" w:eastAsia="Calibri" w:hAnsi="Calibri" w:cs="Segoe UI"/>
                <w:sz w:val="20"/>
                <w:szCs w:val="20"/>
                <w:lang w:eastAsia="ar-SA"/>
              </w:rPr>
            </w:pPr>
            <w:r>
              <w:rPr>
                <w:rFonts w:cs="Segoe UI"/>
                <w:sz w:val="20"/>
                <w:szCs w:val="20"/>
              </w:rPr>
              <w:t>Масса генератора</w:t>
            </w:r>
          </w:p>
        </w:tc>
        <w:tc>
          <w:tcPr>
            <w:tcW w:w="227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43CF3" w:rsidRDefault="00343CF3">
            <w:pPr>
              <w:suppressAutoHyphens/>
              <w:autoSpaceDE w:val="0"/>
              <w:autoSpaceDN w:val="0"/>
              <w:adjustRightInd w:val="0"/>
              <w:ind w:left="-108"/>
              <w:jc w:val="center"/>
              <w:rPr>
                <w:rFonts w:ascii="Calibri" w:eastAsia="Calibri" w:hAnsi="Calibri" w:cs="Segoe UI"/>
                <w:sz w:val="20"/>
                <w:szCs w:val="20"/>
                <w:lang w:eastAsia="ar-SA"/>
              </w:rPr>
            </w:pPr>
            <w:r>
              <w:rPr>
                <w:rFonts w:cs="Segoe UI"/>
                <w:sz w:val="20"/>
                <w:szCs w:val="20"/>
              </w:rPr>
              <w:t>200 кг</w:t>
            </w:r>
          </w:p>
        </w:tc>
      </w:tr>
      <w:tr w:rsidR="00343CF3" w:rsidTr="00343CF3">
        <w:trPr>
          <w:gridAfter w:val="1"/>
          <w:wAfter w:w="250" w:type="dxa"/>
        </w:trPr>
        <w:tc>
          <w:tcPr>
            <w:tcW w:w="10625"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43CF3" w:rsidRDefault="00343CF3">
            <w:pPr>
              <w:suppressAutoHyphens/>
              <w:ind w:right="-114"/>
              <w:jc w:val="center"/>
              <w:rPr>
                <w:rFonts w:ascii="Calibri" w:eastAsia="Calibri" w:hAnsi="Calibri" w:cs="Segoe UI"/>
                <w:snapToGrid w:val="0"/>
                <w:sz w:val="20"/>
                <w:szCs w:val="20"/>
                <w:lang w:eastAsia="ar-SA"/>
              </w:rPr>
            </w:pPr>
          </w:p>
        </w:tc>
      </w:tr>
      <w:tr w:rsidR="00343CF3" w:rsidTr="00343CF3">
        <w:trPr>
          <w:gridAfter w:val="1"/>
          <w:wAfter w:w="250" w:type="dxa"/>
          <w:trHeight w:val="282"/>
        </w:trPr>
        <w:tc>
          <w:tcPr>
            <w:tcW w:w="10625" w:type="dxa"/>
            <w:gridSpan w:val="4"/>
            <w:tcBorders>
              <w:top w:val="single" w:sz="4" w:space="0" w:color="auto"/>
              <w:left w:val="single" w:sz="4" w:space="0" w:color="auto"/>
              <w:bottom w:val="single" w:sz="4" w:space="0" w:color="auto"/>
              <w:right w:val="single" w:sz="4" w:space="0" w:color="auto"/>
            </w:tcBorders>
            <w:shd w:val="clear" w:color="auto" w:fill="7F7F7F"/>
            <w:tcMar>
              <w:top w:w="0" w:type="dxa"/>
              <w:left w:w="108" w:type="dxa"/>
              <w:bottom w:w="0" w:type="dxa"/>
              <w:right w:w="108" w:type="dxa"/>
            </w:tcMar>
            <w:vAlign w:val="center"/>
            <w:hideMark/>
          </w:tcPr>
          <w:p w:rsidR="00343CF3" w:rsidRDefault="00343CF3">
            <w:pPr>
              <w:pStyle w:val="affff5"/>
              <w:jc w:val="center"/>
              <w:rPr>
                <w:rFonts w:cs="Segoe UI"/>
                <w:sz w:val="20"/>
                <w:szCs w:val="20"/>
                <w:lang w:eastAsia="ar-SA"/>
              </w:rPr>
            </w:pPr>
            <w:r>
              <w:rPr>
                <w:rFonts w:cs="Segoe UI"/>
                <w:sz w:val="20"/>
                <w:szCs w:val="20"/>
              </w:rPr>
              <w:t>ТЕХНИЧЕСКИЕ ХАРАКТЕРИСТИКИ</w:t>
            </w:r>
            <w:r>
              <w:rPr>
                <w:rFonts w:cs="Segoe UI"/>
                <w:sz w:val="20"/>
                <w:szCs w:val="20"/>
                <w:lang w:val="en-US"/>
              </w:rPr>
              <w:t xml:space="preserve"> </w:t>
            </w:r>
            <w:r>
              <w:rPr>
                <w:rFonts w:cs="Segoe UI"/>
                <w:sz w:val="20"/>
                <w:szCs w:val="20"/>
              </w:rPr>
              <w:t>ДВИГАТЕЛЯ</w:t>
            </w:r>
          </w:p>
        </w:tc>
      </w:tr>
      <w:tr w:rsidR="00343CF3" w:rsidTr="00343CF3">
        <w:trPr>
          <w:gridAfter w:val="1"/>
          <w:wAfter w:w="250" w:type="dxa"/>
        </w:trPr>
        <w:tc>
          <w:tcPr>
            <w:tcW w:w="835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43CF3" w:rsidRDefault="00343CF3">
            <w:pPr>
              <w:pStyle w:val="affff5"/>
              <w:rPr>
                <w:rFonts w:cs="Segoe UI"/>
                <w:sz w:val="20"/>
                <w:szCs w:val="20"/>
                <w:lang w:val="en-US" w:eastAsia="ar-SA"/>
              </w:rPr>
            </w:pPr>
            <w:r>
              <w:rPr>
                <w:rFonts w:cs="Segoe UI"/>
                <w:sz w:val="20"/>
                <w:szCs w:val="20"/>
              </w:rPr>
              <w:t>Модель двигателя</w:t>
            </w:r>
          </w:p>
        </w:tc>
        <w:tc>
          <w:tcPr>
            <w:tcW w:w="227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43CF3" w:rsidRDefault="00343CF3">
            <w:pPr>
              <w:pStyle w:val="affff5"/>
              <w:jc w:val="center"/>
              <w:rPr>
                <w:rFonts w:cs="Segoe UI"/>
                <w:b/>
                <w:bCs/>
                <w:sz w:val="20"/>
                <w:szCs w:val="20"/>
                <w:lang w:val="en-US" w:eastAsia="ar-SA"/>
              </w:rPr>
            </w:pPr>
            <w:r>
              <w:rPr>
                <w:rFonts w:cs="Segoe UI"/>
                <w:b/>
                <w:bCs/>
                <w:sz w:val="20"/>
                <w:szCs w:val="20"/>
                <w:lang w:val="en-US"/>
              </w:rPr>
              <w:t>FPT N45AM2</w:t>
            </w:r>
          </w:p>
        </w:tc>
      </w:tr>
      <w:tr w:rsidR="00343CF3" w:rsidTr="00343CF3">
        <w:trPr>
          <w:gridAfter w:val="1"/>
          <w:wAfter w:w="250" w:type="dxa"/>
        </w:trPr>
        <w:tc>
          <w:tcPr>
            <w:tcW w:w="835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43CF3" w:rsidRDefault="00343CF3">
            <w:pPr>
              <w:pStyle w:val="affff5"/>
              <w:rPr>
                <w:rFonts w:cs="Segoe UI"/>
                <w:sz w:val="20"/>
                <w:szCs w:val="20"/>
                <w:lang w:val="en-US" w:eastAsia="ar-SA"/>
              </w:rPr>
            </w:pPr>
            <w:r>
              <w:rPr>
                <w:rFonts w:cs="Segoe UI"/>
                <w:sz w:val="20"/>
                <w:szCs w:val="20"/>
              </w:rPr>
              <w:t>Тип двигателя</w:t>
            </w:r>
          </w:p>
        </w:tc>
        <w:tc>
          <w:tcPr>
            <w:tcW w:w="227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43CF3" w:rsidRDefault="00343CF3">
            <w:pPr>
              <w:pStyle w:val="affff5"/>
              <w:jc w:val="center"/>
              <w:rPr>
                <w:rFonts w:cs="Segoe UI"/>
                <w:sz w:val="20"/>
                <w:szCs w:val="20"/>
                <w:lang w:val="en-US" w:eastAsia="ar-SA"/>
              </w:rPr>
            </w:pPr>
            <w:r>
              <w:rPr>
                <w:rFonts w:cs="Segoe UI"/>
                <w:sz w:val="20"/>
                <w:szCs w:val="20"/>
              </w:rPr>
              <w:t>дизельный</w:t>
            </w:r>
            <w:r>
              <w:rPr>
                <w:rFonts w:cs="Segoe UI"/>
                <w:sz w:val="20"/>
                <w:szCs w:val="20"/>
                <w:lang w:val="en-US"/>
              </w:rPr>
              <w:t>, 4-</w:t>
            </w:r>
            <w:proofErr w:type="spellStart"/>
            <w:r>
              <w:rPr>
                <w:rFonts w:cs="Segoe UI"/>
                <w:sz w:val="20"/>
                <w:szCs w:val="20"/>
              </w:rPr>
              <w:t>тактный</w:t>
            </w:r>
            <w:proofErr w:type="spellEnd"/>
          </w:p>
        </w:tc>
      </w:tr>
      <w:tr w:rsidR="00343CF3" w:rsidTr="00343CF3">
        <w:trPr>
          <w:gridAfter w:val="1"/>
          <w:wAfter w:w="250" w:type="dxa"/>
        </w:trPr>
        <w:tc>
          <w:tcPr>
            <w:tcW w:w="835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43CF3" w:rsidRDefault="00343CF3">
            <w:pPr>
              <w:pStyle w:val="affff5"/>
              <w:rPr>
                <w:rFonts w:cs="Segoe UI"/>
                <w:sz w:val="20"/>
                <w:szCs w:val="20"/>
                <w:lang w:val="en-US" w:eastAsia="ar-SA"/>
              </w:rPr>
            </w:pPr>
            <w:r>
              <w:rPr>
                <w:rFonts w:cs="Segoe UI"/>
                <w:sz w:val="20"/>
                <w:szCs w:val="20"/>
              </w:rPr>
              <w:t>Номинальная мощность</w:t>
            </w:r>
          </w:p>
        </w:tc>
        <w:tc>
          <w:tcPr>
            <w:tcW w:w="227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43CF3" w:rsidRDefault="00343CF3">
            <w:pPr>
              <w:pStyle w:val="affff5"/>
              <w:jc w:val="center"/>
              <w:rPr>
                <w:rFonts w:cs="Segoe UI"/>
                <w:sz w:val="20"/>
                <w:szCs w:val="20"/>
                <w:lang w:eastAsia="ar-SA"/>
              </w:rPr>
            </w:pPr>
            <w:r>
              <w:rPr>
                <w:rFonts w:cs="Segoe UI"/>
                <w:sz w:val="20"/>
                <w:szCs w:val="20"/>
                <w:lang w:val="en-US"/>
              </w:rPr>
              <w:t xml:space="preserve">50 </w:t>
            </w:r>
            <w:r>
              <w:rPr>
                <w:rFonts w:cs="Segoe UI"/>
                <w:sz w:val="20"/>
                <w:szCs w:val="20"/>
              </w:rPr>
              <w:t>кВт</w:t>
            </w:r>
          </w:p>
        </w:tc>
      </w:tr>
      <w:tr w:rsidR="00343CF3" w:rsidTr="00343CF3">
        <w:trPr>
          <w:gridAfter w:val="1"/>
          <w:wAfter w:w="250" w:type="dxa"/>
        </w:trPr>
        <w:tc>
          <w:tcPr>
            <w:tcW w:w="835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43CF3" w:rsidRDefault="00343CF3">
            <w:pPr>
              <w:pStyle w:val="affff5"/>
              <w:rPr>
                <w:rFonts w:cs="Segoe UI"/>
                <w:sz w:val="20"/>
                <w:szCs w:val="20"/>
                <w:lang w:eastAsia="ar-SA"/>
              </w:rPr>
            </w:pPr>
            <w:r>
              <w:rPr>
                <w:rFonts w:cs="Segoe UI"/>
                <w:sz w:val="20"/>
                <w:szCs w:val="20"/>
              </w:rPr>
              <w:t>Рабочий объём двигателя</w:t>
            </w:r>
          </w:p>
        </w:tc>
        <w:tc>
          <w:tcPr>
            <w:tcW w:w="227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43CF3" w:rsidRDefault="00343CF3">
            <w:pPr>
              <w:pStyle w:val="affff5"/>
              <w:jc w:val="center"/>
              <w:rPr>
                <w:rFonts w:cs="Segoe UI"/>
                <w:sz w:val="20"/>
                <w:szCs w:val="20"/>
                <w:lang w:eastAsia="ar-SA"/>
              </w:rPr>
            </w:pPr>
            <w:r>
              <w:rPr>
                <w:rFonts w:cs="Segoe UI"/>
                <w:sz w:val="20"/>
                <w:szCs w:val="20"/>
              </w:rPr>
              <w:t>4,</w:t>
            </w:r>
            <w:r>
              <w:rPr>
                <w:rFonts w:cs="Segoe UI"/>
                <w:sz w:val="20"/>
                <w:szCs w:val="20"/>
                <w:lang w:val="en-US"/>
              </w:rPr>
              <w:t>5</w:t>
            </w:r>
            <w:r>
              <w:rPr>
                <w:rFonts w:cs="Segoe UI"/>
                <w:sz w:val="20"/>
                <w:szCs w:val="20"/>
              </w:rPr>
              <w:t xml:space="preserve"> л</w:t>
            </w:r>
          </w:p>
        </w:tc>
      </w:tr>
      <w:tr w:rsidR="00343CF3" w:rsidTr="00343CF3">
        <w:trPr>
          <w:gridAfter w:val="1"/>
          <w:wAfter w:w="250" w:type="dxa"/>
        </w:trPr>
        <w:tc>
          <w:tcPr>
            <w:tcW w:w="835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43CF3" w:rsidRDefault="00343CF3">
            <w:pPr>
              <w:pStyle w:val="affff5"/>
              <w:rPr>
                <w:rFonts w:cs="Segoe UI"/>
                <w:sz w:val="20"/>
                <w:szCs w:val="20"/>
                <w:lang w:eastAsia="ar-SA"/>
              </w:rPr>
            </w:pPr>
            <w:r>
              <w:rPr>
                <w:rFonts w:cs="Segoe UI"/>
                <w:sz w:val="20"/>
                <w:szCs w:val="20"/>
              </w:rPr>
              <w:t>Число, расположение цилиндров</w:t>
            </w:r>
          </w:p>
        </w:tc>
        <w:tc>
          <w:tcPr>
            <w:tcW w:w="227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43CF3" w:rsidRDefault="00343CF3">
            <w:pPr>
              <w:pStyle w:val="affff5"/>
              <w:jc w:val="center"/>
              <w:rPr>
                <w:rFonts w:cs="Segoe UI"/>
                <w:sz w:val="20"/>
                <w:szCs w:val="20"/>
                <w:lang w:eastAsia="ar-SA"/>
              </w:rPr>
            </w:pPr>
            <w:r>
              <w:rPr>
                <w:rFonts w:cs="Segoe UI"/>
                <w:sz w:val="20"/>
                <w:szCs w:val="20"/>
              </w:rPr>
              <w:t>4, рядное</w:t>
            </w:r>
          </w:p>
        </w:tc>
      </w:tr>
      <w:tr w:rsidR="00343CF3" w:rsidTr="00343CF3">
        <w:trPr>
          <w:gridAfter w:val="1"/>
          <w:wAfter w:w="250" w:type="dxa"/>
        </w:trPr>
        <w:tc>
          <w:tcPr>
            <w:tcW w:w="835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43CF3" w:rsidRDefault="00343CF3">
            <w:pPr>
              <w:pStyle w:val="affff5"/>
              <w:rPr>
                <w:rFonts w:cs="Segoe UI"/>
                <w:sz w:val="20"/>
                <w:szCs w:val="20"/>
                <w:lang w:eastAsia="ar-SA"/>
              </w:rPr>
            </w:pPr>
            <w:r>
              <w:rPr>
                <w:rFonts w:cs="Segoe UI"/>
                <w:sz w:val="20"/>
                <w:szCs w:val="20"/>
              </w:rPr>
              <w:t>Диаметр цилиндра / ход поршня</w:t>
            </w:r>
          </w:p>
        </w:tc>
        <w:tc>
          <w:tcPr>
            <w:tcW w:w="227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43CF3" w:rsidRDefault="00343CF3">
            <w:pPr>
              <w:pStyle w:val="affff5"/>
              <w:jc w:val="center"/>
              <w:rPr>
                <w:rFonts w:cs="Segoe UI"/>
                <w:sz w:val="20"/>
                <w:szCs w:val="20"/>
                <w:lang w:eastAsia="ar-SA"/>
              </w:rPr>
            </w:pPr>
            <w:r>
              <w:rPr>
                <w:rFonts w:cs="Segoe UI"/>
                <w:sz w:val="20"/>
                <w:szCs w:val="20"/>
                <w:lang w:val="en-US"/>
              </w:rPr>
              <w:t>104 x 132</w:t>
            </w:r>
            <w:r>
              <w:rPr>
                <w:rFonts w:cs="Segoe UI"/>
                <w:sz w:val="20"/>
                <w:szCs w:val="20"/>
              </w:rPr>
              <w:t xml:space="preserve"> мм</w:t>
            </w:r>
          </w:p>
        </w:tc>
      </w:tr>
      <w:tr w:rsidR="00343CF3" w:rsidTr="00343CF3">
        <w:trPr>
          <w:gridAfter w:val="1"/>
          <w:wAfter w:w="250" w:type="dxa"/>
        </w:trPr>
        <w:tc>
          <w:tcPr>
            <w:tcW w:w="835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43CF3" w:rsidRDefault="00343CF3">
            <w:pPr>
              <w:pStyle w:val="affff5"/>
              <w:rPr>
                <w:rFonts w:cs="Segoe UI"/>
                <w:sz w:val="20"/>
                <w:szCs w:val="20"/>
                <w:lang w:eastAsia="ar-SA"/>
              </w:rPr>
            </w:pPr>
            <w:r>
              <w:rPr>
                <w:rFonts w:cs="Segoe UI"/>
                <w:sz w:val="20"/>
                <w:szCs w:val="20"/>
              </w:rPr>
              <w:t>Степень сжатия</w:t>
            </w:r>
          </w:p>
        </w:tc>
        <w:tc>
          <w:tcPr>
            <w:tcW w:w="227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43CF3" w:rsidRDefault="00343CF3">
            <w:pPr>
              <w:pStyle w:val="affff5"/>
              <w:jc w:val="center"/>
              <w:rPr>
                <w:rFonts w:cs="Segoe UI"/>
                <w:sz w:val="20"/>
                <w:szCs w:val="20"/>
                <w:lang w:eastAsia="ar-SA"/>
              </w:rPr>
            </w:pPr>
            <w:r>
              <w:rPr>
                <w:rFonts w:cs="Segoe UI"/>
                <w:sz w:val="20"/>
                <w:szCs w:val="20"/>
                <w:lang w:val="en-US"/>
              </w:rPr>
              <w:t>17.5</w:t>
            </w:r>
            <w:r>
              <w:rPr>
                <w:rFonts w:cs="Segoe UI"/>
                <w:sz w:val="20"/>
                <w:szCs w:val="20"/>
              </w:rPr>
              <w:t>:1</w:t>
            </w:r>
          </w:p>
        </w:tc>
      </w:tr>
      <w:tr w:rsidR="00343CF3" w:rsidTr="00343CF3">
        <w:trPr>
          <w:gridAfter w:val="1"/>
          <w:wAfter w:w="250" w:type="dxa"/>
        </w:trPr>
        <w:tc>
          <w:tcPr>
            <w:tcW w:w="835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43CF3" w:rsidRDefault="00343CF3">
            <w:pPr>
              <w:pStyle w:val="affff5"/>
              <w:rPr>
                <w:rFonts w:cs="Segoe UI"/>
                <w:sz w:val="20"/>
                <w:szCs w:val="20"/>
                <w:lang w:eastAsia="ar-SA"/>
              </w:rPr>
            </w:pPr>
            <w:r>
              <w:rPr>
                <w:rFonts w:cs="Segoe UI"/>
                <w:sz w:val="20"/>
                <w:szCs w:val="20"/>
              </w:rPr>
              <w:t xml:space="preserve">Порядок работы цилиндров </w:t>
            </w:r>
          </w:p>
        </w:tc>
        <w:tc>
          <w:tcPr>
            <w:tcW w:w="227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43CF3" w:rsidRDefault="00343CF3">
            <w:pPr>
              <w:pStyle w:val="affff5"/>
              <w:jc w:val="center"/>
              <w:rPr>
                <w:rFonts w:cs="Segoe UI"/>
                <w:sz w:val="20"/>
                <w:szCs w:val="20"/>
                <w:lang w:eastAsia="ar-SA"/>
              </w:rPr>
            </w:pPr>
            <w:r>
              <w:rPr>
                <w:rFonts w:cs="Segoe UI"/>
                <w:sz w:val="20"/>
                <w:szCs w:val="20"/>
              </w:rPr>
              <w:t>1-3-4-2</w:t>
            </w:r>
          </w:p>
        </w:tc>
      </w:tr>
      <w:tr w:rsidR="00343CF3" w:rsidTr="00343CF3">
        <w:trPr>
          <w:gridAfter w:val="1"/>
          <w:wAfter w:w="250" w:type="dxa"/>
        </w:trPr>
        <w:tc>
          <w:tcPr>
            <w:tcW w:w="835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43CF3" w:rsidRDefault="00343CF3">
            <w:pPr>
              <w:pStyle w:val="affff5"/>
              <w:rPr>
                <w:rFonts w:cs="Segoe UI"/>
                <w:sz w:val="20"/>
                <w:szCs w:val="20"/>
                <w:lang w:eastAsia="ar-SA"/>
              </w:rPr>
            </w:pPr>
            <w:r>
              <w:rPr>
                <w:rFonts w:cs="Segoe UI"/>
                <w:sz w:val="20"/>
                <w:szCs w:val="20"/>
              </w:rPr>
              <w:t>Система управления двигателем</w:t>
            </w:r>
          </w:p>
        </w:tc>
        <w:tc>
          <w:tcPr>
            <w:tcW w:w="227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43CF3" w:rsidRDefault="00343CF3">
            <w:pPr>
              <w:pStyle w:val="affff5"/>
              <w:jc w:val="center"/>
              <w:rPr>
                <w:rFonts w:eastAsia="Calibri" w:cs="Segoe UI"/>
                <w:sz w:val="20"/>
                <w:szCs w:val="20"/>
                <w:lang w:eastAsia="ar-SA"/>
              </w:rPr>
            </w:pPr>
            <w:r>
              <w:rPr>
                <w:rFonts w:cs="Segoe UI"/>
                <w:sz w:val="20"/>
                <w:szCs w:val="20"/>
              </w:rPr>
              <w:t>механическая,</w:t>
            </w:r>
          </w:p>
          <w:p w:rsidR="00343CF3" w:rsidRDefault="00343CF3">
            <w:pPr>
              <w:pStyle w:val="affff5"/>
              <w:jc w:val="center"/>
              <w:rPr>
                <w:rFonts w:cs="Segoe UI"/>
                <w:sz w:val="20"/>
                <w:szCs w:val="20"/>
                <w:lang w:eastAsia="ar-SA"/>
              </w:rPr>
            </w:pPr>
            <w:r>
              <w:rPr>
                <w:rFonts w:cs="Segoe UI"/>
                <w:sz w:val="20"/>
                <w:szCs w:val="20"/>
              </w:rPr>
              <w:t>без поддержки CAN-шины</w:t>
            </w:r>
          </w:p>
        </w:tc>
      </w:tr>
      <w:tr w:rsidR="00343CF3" w:rsidTr="00343CF3">
        <w:trPr>
          <w:gridAfter w:val="1"/>
          <w:wAfter w:w="250" w:type="dxa"/>
        </w:trPr>
        <w:tc>
          <w:tcPr>
            <w:tcW w:w="835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43CF3" w:rsidRDefault="00343CF3">
            <w:pPr>
              <w:pStyle w:val="affff5"/>
              <w:rPr>
                <w:rFonts w:cs="Segoe UI"/>
                <w:sz w:val="20"/>
                <w:szCs w:val="20"/>
                <w:lang w:eastAsia="ar-SA"/>
              </w:rPr>
            </w:pPr>
            <w:r>
              <w:rPr>
                <w:rFonts w:cs="Segoe UI"/>
                <w:sz w:val="20"/>
                <w:szCs w:val="20"/>
              </w:rPr>
              <w:t>Система впрыска топлива</w:t>
            </w:r>
          </w:p>
        </w:tc>
        <w:tc>
          <w:tcPr>
            <w:tcW w:w="227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343CF3" w:rsidRDefault="00343CF3">
            <w:pPr>
              <w:pStyle w:val="affff5"/>
              <w:jc w:val="center"/>
              <w:rPr>
                <w:rFonts w:cs="Segoe UI"/>
                <w:sz w:val="20"/>
                <w:szCs w:val="20"/>
                <w:lang w:eastAsia="ar-SA"/>
              </w:rPr>
            </w:pPr>
            <w:r>
              <w:rPr>
                <w:rFonts w:cs="Segoe UI"/>
                <w:sz w:val="20"/>
                <w:szCs w:val="20"/>
              </w:rPr>
              <w:t>прямой впрыск, ТНВД с механическим регулятором</w:t>
            </w:r>
          </w:p>
        </w:tc>
      </w:tr>
      <w:tr w:rsidR="00343CF3" w:rsidTr="00343CF3">
        <w:trPr>
          <w:gridAfter w:val="1"/>
          <w:wAfter w:w="250" w:type="dxa"/>
        </w:trPr>
        <w:tc>
          <w:tcPr>
            <w:tcW w:w="835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43CF3" w:rsidRDefault="00343CF3">
            <w:pPr>
              <w:pStyle w:val="affff5"/>
              <w:rPr>
                <w:rFonts w:cs="Segoe UI"/>
                <w:sz w:val="20"/>
                <w:szCs w:val="20"/>
                <w:lang w:eastAsia="ar-SA"/>
              </w:rPr>
            </w:pPr>
            <w:r>
              <w:rPr>
                <w:rFonts w:cs="Segoe UI"/>
                <w:sz w:val="20"/>
                <w:szCs w:val="20"/>
              </w:rPr>
              <w:t>Вид наддува воздуха</w:t>
            </w:r>
          </w:p>
        </w:tc>
        <w:tc>
          <w:tcPr>
            <w:tcW w:w="227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343CF3" w:rsidRDefault="00343CF3">
            <w:pPr>
              <w:pStyle w:val="affff5"/>
              <w:jc w:val="center"/>
              <w:rPr>
                <w:rFonts w:cs="Segoe UI"/>
                <w:sz w:val="20"/>
                <w:szCs w:val="20"/>
                <w:lang w:eastAsia="ar-SA"/>
              </w:rPr>
            </w:pPr>
            <w:r>
              <w:rPr>
                <w:rFonts w:cs="Segoe UI"/>
                <w:sz w:val="20"/>
                <w:szCs w:val="20"/>
              </w:rPr>
              <w:t>без наддува (</w:t>
            </w:r>
            <w:proofErr w:type="gramStart"/>
            <w:r>
              <w:rPr>
                <w:rFonts w:cs="Segoe UI"/>
                <w:sz w:val="20"/>
                <w:szCs w:val="20"/>
              </w:rPr>
              <w:t>атмосферный</w:t>
            </w:r>
            <w:proofErr w:type="gramEnd"/>
            <w:r>
              <w:rPr>
                <w:rFonts w:cs="Segoe UI"/>
                <w:sz w:val="20"/>
                <w:szCs w:val="20"/>
              </w:rPr>
              <w:t>)</w:t>
            </w:r>
          </w:p>
        </w:tc>
      </w:tr>
      <w:tr w:rsidR="00343CF3" w:rsidTr="00343CF3">
        <w:trPr>
          <w:gridAfter w:val="1"/>
          <w:wAfter w:w="250" w:type="dxa"/>
        </w:trPr>
        <w:tc>
          <w:tcPr>
            <w:tcW w:w="835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43CF3" w:rsidRDefault="00343CF3">
            <w:pPr>
              <w:pStyle w:val="affff5"/>
              <w:rPr>
                <w:rFonts w:cs="Segoe UI"/>
                <w:sz w:val="20"/>
                <w:szCs w:val="20"/>
                <w:lang w:eastAsia="ar-SA"/>
              </w:rPr>
            </w:pPr>
            <w:r>
              <w:rPr>
                <w:rFonts w:cs="Segoe UI"/>
                <w:sz w:val="20"/>
                <w:szCs w:val="20"/>
              </w:rPr>
              <w:t>Система охлаждения</w:t>
            </w:r>
          </w:p>
        </w:tc>
        <w:tc>
          <w:tcPr>
            <w:tcW w:w="227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343CF3" w:rsidRDefault="00343CF3">
            <w:pPr>
              <w:pStyle w:val="affff5"/>
              <w:jc w:val="center"/>
              <w:rPr>
                <w:rFonts w:cs="Segoe UI"/>
                <w:sz w:val="20"/>
                <w:szCs w:val="20"/>
                <w:lang w:eastAsia="ar-SA"/>
              </w:rPr>
            </w:pPr>
            <w:r>
              <w:rPr>
                <w:rFonts w:cs="Segoe UI"/>
                <w:sz w:val="20"/>
                <w:szCs w:val="20"/>
              </w:rPr>
              <w:t>жидкостного типа</w:t>
            </w:r>
          </w:p>
        </w:tc>
      </w:tr>
      <w:tr w:rsidR="00343CF3" w:rsidTr="00343CF3">
        <w:trPr>
          <w:gridAfter w:val="1"/>
          <w:wAfter w:w="250" w:type="dxa"/>
        </w:trPr>
        <w:tc>
          <w:tcPr>
            <w:tcW w:w="835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43CF3" w:rsidRDefault="00343CF3">
            <w:pPr>
              <w:pStyle w:val="affff5"/>
              <w:rPr>
                <w:rFonts w:cs="Segoe UI"/>
                <w:sz w:val="20"/>
                <w:szCs w:val="20"/>
                <w:lang w:eastAsia="ar-SA"/>
              </w:rPr>
            </w:pPr>
            <w:r>
              <w:rPr>
                <w:rFonts w:cs="Segoe UI"/>
                <w:sz w:val="20"/>
                <w:szCs w:val="20"/>
              </w:rPr>
              <w:t xml:space="preserve">Объем системы охлаждения </w:t>
            </w:r>
          </w:p>
        </w:tc>
        <w:tc>
          <w:tcPr>
            <w:tcW w:w="227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343CF3" w:rsidRDefault="00343CF3">
            <w:pPr>
              <w:pStyle w:val="affff5"/>
              <w:jc w:val="center"/>
              <w:rPr>
                <w:rFonts w:cs="Segoe UI"/>
                <w:sz w:val="20"/>
                <w:szCs w:val="20"/>
                <w:lang w:eastAsia="ar-SA"/>
              </w:rPr>
            </w:pPr>
            <w:r>
              <w:rPr>
                <w:rFonts w:cs="Segoe UI"/>
                <w:sz w:val="20"/>
                <w:szCs w:val="20"/>
                <w:lang w:val="en-US"/>
              </w:rPr>
              <w:t>8</w:t>
            </w:r>
            <w:r>
              <w:rPr>
                <w:rFonts w:cs="Segoe UI"/>
                <w:sz w:val="20"/>
                <w:szCs w:val="20"/>
              </w:rPr>
              <w:t>,</w:t>
            </w:r>
            <w:r>
              <w:rPr>
                <w:rFonts w:cs="Segoe UI"/>
                <w:sz w:val="20"/>
                <w:szCs w:val="20"/>
                <w:lang w:val="en-US"/>
              </w:rPr>
              <w:t xml:space="preserve">5 </w:t>
            </w:r>
            <w:r>
              <w:rPr>
                <w:rFonts w:cs="Segoe UI"/>
                <w:sz w:val="20"/>
                <w:szCs w:val="20"/>
              </w:rPr>
              <w:t>л</w:t>
            </w:r>
          </w:p>
        </w:tc>
      </w:tr>
      <w:tr w:rsidR="00343CF3" w:rsidTr="00343CF3">
        <w:trPr>
          <w:gridAfter w:val="1"/>
          <w:wAfter w:w="250" w:type="dxa"/>
          <w:trHeight w:val="250"/>
        </w:trPr>
        <w:tc>
          <w:tcPr>
            <w:tcW w:w="835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43CF3" w:rsidRDefault="00343CF3">
            <w:pPr>
              <w:pStyle w:val="affff5"/>
              <w:rPr>
                <w:rFonts w:cs="Segoe UI"/>
                <w:sz w:val="20"/>
                <w:szCs w:val="20"/>
                <w:lang w:eastAsia="ar-SA"/>
              </w:rPr>
            </w:pPr>
            <w:r>
              <w:rPr>
                <w:rFonts w:cs="Segoe UI"/>
                <w:sz w:val="20"/>
                <w:szCs w:val="20"/>
              </w:rPr>
              <w:t>Объем системы смазки</w:t>
            </w:r>
          </w:p>
        </w:tc>
        <w:tc>
          <w:tcPr>
            <w:tcW w:w="227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43CF3" w:rsidRDefault="00343CF3">
            <w:pPr>
              <w:pStyle w:val="affff5"/>
              <w:jc w:val="center"/>
              <w:rPr>
                <w:rFonts w:cs="Segoe UI"/>
                <w:sz w:val="20"/>
                <w:szCs w:val="20"/>
                <w:lang w:eastAsia="ar-SA"/>
              </w:rPr>
            </w:pPr>
            <w:r>
              <w:rPr>
                <w:rFonts w:cs="Segoe UI"/>
                <w:sz w:val="20"/>
                <w:szCs w:val="20"/>
              </w:rPr>
              <w:t>12,</w:t>
            </w:r>
            <w:r>
              <w:rPr>
                <w:rFonts w:cs="Segoe UI"/>
                <w:sz w:val="20"/>
                <w:szCs w:val="20"/>
                <w:lang w:val="en-US"/>
              </w:rPr>
              <w:t>8</w:t>
            </w:r>
            <w:r>
              <w:rPr>
                <w:rFonts w:cs="Segoe UI"/>
                <w:sz w:val="20"/>
                <w:szCs w:val="20"/>
              </w:rPr>
              <w:t xml:space="preserve"> л</w:t>
            </w:r>
          </w:p>
        </w:tc>
      </w:tr>
      <w:tr w:rsidR="00343CF3" w:rsidTr="00343CF3">
        <w:trPr>
          <w:gridAfter w:val="1"/>
          <w:wAfter w:w="250" w:type="dxa"/>
        </w:trPr>
        <w:tc>
          <w:tcPr>
            <w:tcW w:w="835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43CF3" w:rsidRDefault="00343CF3">
            <w:pPr>
              <w:pStyle w:val="affff5"/>
              <w:rPr>
                <w:rFonts w:cs="Segoe UI"/>
                <w:sz w:val="20"/>
                <w:szCs w:val="20"/>
                <w:lang w:eastAsia="ar-SA"/>
              </w:rPr>
            </w:pPr>
            <w:r>
              <w:rPr>
                <w:rFonts w:cs="Segoe UI"/>
                <w:sz w:val="20"/>
                <w:szCs w:val="20"/>
              </w:rPr>
              <w:t>Удельный расход топлива:</w:t>
            </w:r>
          </w:p>
        </w:tc>
        <w:tc>
          <w:tcPr>
            <w:tcW w:w="227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343CF3" w:rsidRDefault="00343CF3">
            <w:pPr>
              <w:pStyle w:val="affff5"/>
              <w:jc w:val="center"/>
              <w:rPr>
                <w:rFonts w:cs="Segoe UI"/>
                <w:sz w:val="20"/>
                <w:szCs w:val="20"/>
                <w:lang w:eastAsia="ar-SA"/>
              </w:rPr>
            </w:pPr>
          </w:p>
        </w:tc>
      </w:tr>
      <w:tr w:rsidR="00343CF3" w:rsidTr="00343CF3">
        <w:trPr>
          <w:gridAfter w:val="1"/>
          <w:wAfter w:w="250" w:type="dxa"/>
        </w:trPr>
        <w:tc>
          <w:tcPr>
            <w:tcW w:w="835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343CF3" w:rsidRDefault="00343CF3">
            <w:pPr>
              <w:pStyle w:val="affff5"/>
              <w:jc w:val="right"/>
              <w:rPr>
                <w:rFonts w:cs="Segoe UI"/>
                <w:sz w:val="20"/>
                <w:szCs w:val="20"/>
                <w:lang w:eastAsia="ar-SA"/>
              </w:rPr>
            </w:pPr>
            <w:r>
              <w:rPr>
                <w:rFonts w:cs="Segoe UI"/>
                <w:sz w:val="20"/>
                <w:szCs w:val="20"/>
              </w:rPr>
              <w:t>при 100% ном</w:t>
            </w:r>
            <w:proofErr w:type="gramStart"/>
            <w:r>
              <w:rPr>
                <w:rFonts w:cs="Segoe UI"/>
                <w:sz w:val="20"/>
                <w:szCs w:val="20"/>
              </w:rPr>
              <w:t>.</w:t>
            </w:r>
            <w:proofErr w:type="gramEnd"/>
            <w:r>
              <w:rPr>
                <w:rFonts w:cs="Segoe UI"/>
                <w:sz w:val="20"/>
                <w:szCs w:val="20"/>
              </w:rPr>
              <w:t xml:space="preserve"> </w:t>
            </w:r>
            <w:proofErr w:type="gramStart"/>
            <w:r>
              <w:rPr>
                <w:rFonts w:cs="Segoe UI"/>
                <w:sz w:val="20"/>
                <w:szCs w:val="20"/>
              </w:rPr>
              <w:t>м</w:t>
            </w:r>
            <w:proofErr w:type="gramEnd"/>
            <w:r>
              <w:rPr>
                <w:rFonts w:cs="Segoe UI"/>
                <w:sz w:val="20"/>
                <w:szCs w:val="20"/>
              </w:rPr>
              <w:t>ощности</w:t>
            </w:r>
          </w:p>
        </w:tc>
        <w:tc>
          <w:tcPr>
            <w:tcW w:w="227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343CF3" w:rsidRDefault="00343CF3">
            <w:pPr>
              <w:pStyle w:val="affff5"/>
              <w:jc w:val="center"/>
              <w:rPr>
                <w:rFonts w:cs="Segoe UI"/>
                <w:sz w:val="20"/>
                <w:szCs w:val="20"/>
                <w:lang w:eastAsia="ar-SA"/>
              </w:rPr>
            </w:pPr>
            <w:r>
              <w:rPr>
                <w:rFonts w:cs="Segoe UI"/>
                <w:sz w:val="20"/>
                <w:szCs w:val="20"/>
              </w:rPr>
              <w:t>208,</w:t>
            </w:r>
            <w:r>
              <w:rPr>
                <w:rFonts w:cs="Segoe UI"/>
                <w:sz w:val="20"/>
                <w:szCs w:val="20"/>
                <w:lang w:val="en-US"/>
              </w:rPr>
              <w:t>5</w:t>
            </w:r>
            <w:r>
              <w:rPr>
                <w:rFonts w:cs="Segoe UI"/>
                <w:sz w:val="20"/>
                <w:szCs w:val="20"/>
              </w:rPr>
              <w:t>  г/кВт*ч</w:t>
            </w:r>
          </w:p>
        </w:tc>
      </w:tr>
      <w:tr w:rsidR="00343CF3" w:rsidTr="00343CF3">
        <w:trPr>
          <w:gridAfter w:val="1"/>
          <w:wAfter w:w="250" w:type="dxa"/>
        </w:trPr>
        <w:tc>
          <w:tcPr>
            <w:tcW w:w="835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343CF3" w:rsidRDefault="00343CF3">
            <w:pPr>
              <w:pStyle w:val="affff5"/>
              <w:jc w:val="right"/>
              <w:rPr>
                <w:rFonts w:cs="Segoe UI"/>
                <w:sz w:val="20"/>
                <w:szCs w:val="20"/>
                <w:lang w:eastAsia="ar-SA"/>
              </w:rPr>
            </w:pPr>
            <w:r>
              <w:rPr>
                <w:rFonts w:cs="Segoe UI"/>
                <w:sz w:val="20"/>
                <w:szCs w:val="20"/>
              </w:rPr>
              <w:t>при 80% ном</w:t>
            </w:r>
            <w:proofErr w:type="gramStart"/>
            <w:r>
              <w:rPr>
                <w:rFonts w:cs="Segoe UI"/>
                <w:sz w:val="20"/>
                <w:szCs w:val="20"/>
              </w:rPr>
              <w:t>.</w:t>
            </w:r>
            <w:proofErr w:type="gramEnd"/>
            <w:r>
              <w:rPr>
                <w:rFonts w:cs="Segoe UI"/>
                <w:sz w:val="20"/>
                <w:szCs w:val="20"/>
              </w:rPr>
              <w:t xml:space="preserve"> </w:t>
            </w:r>
            <w:proofErr w:type="gramStart"/>
            <w:r>
              <w:rPr>
                <w:rFonts w:cs="Segoe UI"/>
                <w:sz w:val="20"/>
                <w:szCs w:val="20"/>
              </w:rPr>
              <w:t>м</w:t>
            </w:r>
            <w:proofErr w:type="gramEnd"/>
            <w:r>
              <w:rPr>
                <w:rFonts w:cs="Segoe UI"/>
                <w:sz w:val="20"/>
                <w:szCs w:val="20"/>
              </w:rPr>
              <w:t>ощности</w:t>
            </w:r>
          </w:p>
        </w:tc>
        <w:tc>
          <w:tcPr>
            <w:tcW w:w="227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343CF3" w:rsidRDefault="00343CF3">
            <w:pPr>
              <w:pStyle w:val="affff5"/>
              <w:jc w:val="center"/>
              <w:rPr>
                <w:rFonts w:cs="Segoe UI"/>
                <w:sz w:val="20"/>
                <w:szCs w:val="20"/>
                <w:lang w:eastAsia="ar-SA"/>
              </w:rPr>
            </w:pPr>
            <w:r>
              <w:rPr>
                <w:rFonts w:cs="Segoe UI"/>
                <w:sz w:val="20"/>
                <w:szCs w:val="20"/>
              </w:rPr>
              <w:t>220,</w:t>
            </w:r>
            <w:r>
              <w:rPr>
                <w:rFonts w:cs="Segoe UI"/>
                <w:sz w:val="20"/>
                <w:szCs w:val="20"/>
                <w:lang w:val="en-US"/>
              </w:rPr>
              <w:t>5</w:t>
            </w:r>
            <w:r>
              <w:rPr>
                <w:rFonts w:cs="Segoe UI"/>
                <w:sz w:val="20"/>
                <w:szCs w:val="20"/>
              </w:rPr>
              <w:t>  г/кВт*ч</w:t>
            </w:r>
          </w:p>
        </w:tc>
      </w:tr>
      <w:tr w:rsidR="00343CF3" w:rsidTr="00343CF3">
        <w:trPr>
          <w:gridAfter w:val="1"/>
          <w:wAfter w:w="250" w:type="dxa"/>
        </w:trPr>
        <w:tc>
          <w:tcPr>
            <w:tcW w:w="835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343CF3" w:rsidRDefault="00343CF3">
            <w:pPr>
              <w:pStyle w:val="affff5"/>
              <w:jc w:val="right"/>
              <w:rPr>
                <w:rFonts w:cs="Segoe UI"/>
                <w:sz w:val="20"/>
                <w:szCs w:val="20"/>
                <w:lang w:eastAsia="ar-SA"/>
              </w:rPr>
            </w:pPr>
            <w:r>
              <w:rPr>
                <w:rFonts w:cs="Segoe UI"/>
                <w:sz w:val="20"/>
                <w:szCs w:val="20"/>
              </w:rPr>
              <w:t>при 50% ном</w:t>
            </w:r>
            <w:proofErr w:type="gramStart"/>
            <w:r>
              <w:rPr>
                <w:rFonts w:cs="Segoe UI"/>
                <w:sz w:val="20"/>
                <w:szCs w:val="20"/>
              </w:rPr>
              <w:t>.</w:t>
            </w:r>
            <w:proofErr w:type="gramEnd"/>
            <w:r>
              <w:rPr>
                <w:rFonts w:cs="Segoe UI"/>
                <w:sz w:val="20"/>
                <w:szCs w:val="20"/>
              </w:rPr>
              <w:t xml:space="preserve"> </w:t>
            </w:r>
            <w:proofErr w:type="gramStart"/>
            <w:r>
              <w:rPr>
                <w:rFonts w:cs="Segoe UI"/>
                <w:sz w:val="20"/>
                <w:szCs w:val="20"/>
              </w:rPr>
              <w:t>м</w:t>
            </w:r>
            <w:proofErr w:type="gramEnd"/>
            <w:r>
              <w:rPr>
                <w:rFonts w:cs="Segoe UI"/>
                <w:sz w:val="20"/>
                <w:szCs w:val="20"/>
              </w:rPr>
              <w:t>ощности</w:t>
            </w:r>
          </w:p>
        </w:tc>
        <w:tc>
          <w:tcPr>
            <w:tcW w:w="227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343CF3" w:rsidRDefault="00343CF3">
            <w:pPr>
              <w:pStyle w:val="affff5"/>
              <w:jc w:val="center"/>
              <w:rPr>
                <w:rFonts w:cs="Segoe UI"/>
                <w:sz w:val="20"/>
                <w:szCs w:val="20"/>
                <w:lang w:eastAsia="ar-SA"/>
              </w:rPr>
            </w:pPr>
            <w:r>
              <w:rPr>
                <w:rFonts w:cs="Segoe UI"/>
                <w:sz w:val="20"/>
                <w:szCs w:val="20"/>
                <w:lang w:val="en-US"/>
              </w:rPr>
              <w:t>224</w:t>
            </w:r>
            <w:r>
              <w:rPr>
                <w:rFonts w:cs="Segoe UI"/>
                <w:sz w:val="20"/>
                <w:szCs w:val="20"/>
              </w:rPr>
              <w:t>  г/кВт*ч</w:t>
            </w:r>
          </w:p>
        </w:tc>
      </w:tr>
      <w:tr w:rsidR="00343CF3" w:rsidTr="00343CF3">
        <w:trPr>
          <w:gridAfter w:val="1"/>
          <w:wAfter w:w="250" w:type="dxa"/>
        </w:trPr>
        <w:tc>
          <w:tcPr>
            <w:tcW w:w="835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43CF3" w:rsidRDefault="00343CF3">
            <w:pPr>
              <w:pStyle w:val="affff5"/>
              <w:rPr>
                <w:rFonts w:cs="Segoe UI"/>
                <w:sz w:val="20"/>
                <w:szCs w:val="20"/>
                <w:lang w:eastAsia="ar-SA"/>
              </w:rPr>
            </w:pPr>
            <w:r>
              <w:rPr>
                <w:rFonts w:cs="Segoe UI"/>
                <w:sz w:val="20"/>
                <w:szCs w:val="20"/>
              </w:rPr>
              <w:t xml:space="preserve">Расход масла на угар (100% </w:t>
            </w:r>
            <w:proofErr w:type="spellStart"/>
            <w:r>
              <w:rPr>
                <w:rFonts w:cs="Segoe UI"/>
                <w:sz w:val="20"/>
                <w:szCs w:val="20"/>
              </w:rPr>
              <w:t>мощн</w:t>
            </w:r>
            <w:proofErr w:type="spellEnd"/>
            <w:r>
              <w:rPr>
                <w:rFonts w:cs="Segoe UI"/>
                <w:sz w:val="20"/>
                <w:szCs w:val="20"/>
              </w:rPr>
              <w:t>.):</w:t>
            </w:r>
          </w:p>
        </w:tc>
        <w:tc>
          <w:tcPr>
            <w:tcW w:w="227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43CF3" w:rsidRDefault="00343CF3">
            <w:pPr>
              <w:pStyle w:val="affff5"/>
              <w:jc w:val="center"/>
              <w:rPr>
                <w:rFonts w:cs="Segoe UI"/>
                <w:sz w:val="20"/>
                <w:szCs w:val="20"/>
                <w:lang w:eastAsia="ar-SA"/>
              </w:rPr>
            </w:pPr>
          </w:p>
        </w:tc>
      </w:tr>
      <w:tr w:rsidR="00343CF3" w:rsidTr="00343CF3">
        <w:trPr>
          <w:gridAfter w:val="1"/>
          <w:wAfter w:w="250" w:type="dxa"/>
        </w:trPr>
        <w:tc>
          <w:tcPr>
            <w:tcW w:w="835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43CF3" w:rsidRDefault="00343CF3">
            <w:pPr>
              <w:pStyle w:val="affff5"/>
              <w:jc w:val="right"/>
              <w:rPr>
                <w:rFonts w:cs="Segoe UI"/>
                <w:sz w:val="20"/>
                <w:szCs w:val="20"/>
                <w:lang w:eastAsia="ar-SA"/>
              </w:rPr>
            </w:pPr>
            <w:r>
              <w:rPr>
                <w:rFonts w:cs="Segoe UI"/>
                <w:sz w:val="20"/>
                <w:szCs w:val="20"/>
              </w:rPr>
              <w:t xml:space="preserve">- относительно расхода топлива </w:t>
            </w:r>
          </w:p>
        </w:tc>
        <w:tc>
          <w:tcPr>
            <w:tcW w:w="227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43CF3" w:rsidRDefault="00343CF3">
            <w:pPr>
              <w:pStyle w:val="affff5"/>
              <w:jc w:val="center"/>
              <w:rPr>
                <w:rFonts w:cs="Segoe UI"/>
                <w:sz w:val="20"/>
                <w:szCs w:val="20"/>
                <w:lang w:eastAsia="ar-SA"/>
              </w:rPr>
            </w:pPr>
            <w:r>
              <w:rPr>
                <w:rFonts w:cs="Segoe UI"/>
                <w:sz w:val="20"/>
                <w:szCs w:val="20"/>
              </w:rPr>
              <w:t>0.1 %</w:t>
            </w:r>
          </w:p>
        </w:tc>
      </w:tr>
      <w:tr w:rsidR="00343CF3" w:rsidTr="00343CF3">
        <w:trPr>
          <w:gridAfter w:val="1"/>
          <w:wAfter w:w="250" w:type="dxa"/>
        </w:trPr>
        <w:tc>
          <w:tcPr>
            <w:tcW w:w="835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343CF3" w:rsidRDefault="00343CF3">
            <w:pPr>
              <w:pStyle w:val="affff5"/>
              <w:rPr>
                <w:rFonts w:cs="Segoe UI"/>
                <w:sz w:val="20"/>
                <w:szCs w:val="20"/>
                <w:lang w:eastAsia="ar-SA"/>
              </w:rPr>
            </w:pPr>
            <w:r>
              <w:rPr>
                <w:rFonts w:cs="Segoe UI"/>
                <w:sz w:val="20"/>
                <w:szCs w:val="20"/>
              </w:rPr>
              <w:t>Стандартный период замены масла</w:t>
            </w:r>
          </w:p>
        </w:tc>
        <w:tc>
          <w:tcPr>
            <w:tcW w:w="227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343CF3" w:rsidRDefault="00343CF3">
            <w:pPr>
              <w:pStyle w:val="affff5"/>
              <w:jc w:val="center"/>
              <w:rPr>
                <w:rFonts w:cs="Segoe UI"/>
                <w:sz w:val="20"/>
                <w:szCs w:val="20"/>
                <w:lang w:eastAsia="ar-SA"/>
              </w:rPr>
            </w:pPr>
            <w:r>
              <w:rPr>
                <w:rFonts w:cs="Segoe UI"/>
                <w:sz w:val="20"/>
                <w:szCs w:val="20"/>
                <w:lang w:val="en-US"/>
              </w:rPr>
              <w:t>6</w:t>
            </w:r>
            <w:r>
              <w:rPr>
                <w:rFonts w:cs="Segoe UI"/>
                <w:sz w:val="20"/>
                <w:szCs w:val="20"/>
              </w:rPr>
              <w:t xml:space="preserve">00 </w:t>
            </w:r>
            <w:proofErr w:type="spellStart"/>
            <w:r>
              <w:rPr>
                <w:rFonts w:cs="Segoe UI"/>
                <w:sz w:val="20"/>
                <w:szCs w:val="20"/>
              </w:rPr>
              <w:t>моточасов</w:t>
            </w:r>
            <w:proofErr w:type="spellEnd"/>
          </w:p>
        </w:tc>
      </w:tr>
      <w:tr w:rsidR="00343CF3" w:rsidTr="00343CF3">
        <w:trPr>
          <w:gridAfter w:val="1"/>
          <w:wAfter w:w="250" w:type="dxa"/>
        </w:trPr>
        <w:tc>
          <w:tcPr>
            <w:tcW w:w="835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43CF3" w:rsidRDefault="00343CF3">
            <w:pPr>
              <w:pStyle w:val="affff5"/>
              <w:rPr>
                <w:rFonts w:cs="Segoe UI"/>
                <w:sz w:val="20"/>
                <w:szCs w:val="20"/>
                <w:lang w:eastAsia="ar-SA"/>
              </w:rPr>
            </w:pPr>
            <w:r>
              <w:rPr>
                <w:rFonts w:cs="Segoe UI"/>
                <w:sz w:val="20"/>
                <w:szCs w:val="20"/>
              </w:rPr>
              <w:t xml:space="preserve">Напряжение </w:t>
            </w:r>
            <w:proofErr w:type="spellStart"/>
            <w:r>
              <w:rPr>
                <w:rFonts w:cs="Segoe UI"/>
                <w:sz w:val="20"/>
                <w:szCs w:val="20"/>
              </w:rPr>
              <w:t>электросистемы</w:t>
            </w:r>
            <w:proofErr w:type="spellEnd"/>
          </w:p>
        </w:tc>
        <w:tc>
          <w:tcPr>
            <w:tcW w:w="227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343CF3" w:rsidRDefault="00343CF3">
            <w:pPr>
              <w:pStyle w:val="affff5"/>
              <w:jc w:val="center"/>
              <w:rPr>
                <w:rFonts w:cs="Segoe UI"/>
                <w:sz w:val="20"/>
                <w:szCs w:val="20"/>
                <w:lang w:eastAsia="ar-SA"/>
              </w:rPr>
            </w:pPr>
            <w:r>
              <w:rPr>
                <w:rFonts w:cs="Segoe UI"/>
                <w:sz w:val="20"/>
                <w:szCs w:val="20"/>
              </w:rPr>
              <w:t>12</w:t>
            </w:r>
            <w:proofErr w:type="gramStart"/>
            <w:r>
              <w:rPr>
                <w:rFonts w:cs="Segoe UI"/>
                <w:sz w:val="20"/>
                <w:szCs w:val="20"/>
              </w:rPr>
              <w:t xml:space="preserve"> В</w:t>
            </w:r>
            <w:proofErr w:type="gramEnd"/>
          </w:p>
        </w:tc>
      </w:tr>
      <w:tr w:rsidR="00343CF3" w:rsidTr="00343CF3">
        <w:trPr>
          <w:gridAfter w:val="1"/>
          <w:wAfter w:w="250" w:type="dxa"/>
        </w:trPr>
        <w:tc>
          <w:tcPr>
            <w:tcW w:w="835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43CF3" w:rsidRDefault="00343CF3">
            <w:pPr>
              <w:pStyle w:val="affff5"/>
              <w:rPr>
                <w:rFonts w:cs="Segoe UI"/>
                <w:sz w:val="20"/>
                <w:szCs w:val="20"/>
                <w:lang w:eastAsia="ar-SA"/>
              </w:rPr>
            </w:pPr>
            <w:r>
              <w:rPr>
                <w:rFonts w:cs="Segoe UI"/>
                <w:sz w:val="20"/>
                <w:szCs w:val="20"/>
              </w:rPr>
              <w:t>Габариты двигателя, Д х Ш х</w:t>
            </w:r>
            <w:proofErr w:type="gramStart"/>
            <w:r>
              <w:rPr>
                <w:rFonts w:cs="Segoe UI"/>
                <w:sz w:val="20"/>
                <w:szCs w:val="20"/>
              </w:rPr>
              <w:t xml:space="preserve"> В</w:t>
            </w:r>
            <w:proofErr w:type="gramEnd"/>
          </w:p>
        </w:tc>
        <w:tc>
          <w:tcPr>
            <w:tcW w:w="227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43CF3" w:rsidRDefault="00343CF3">
            <w:pPr>
              <w:pStyle w:val="affff5"/>
              <w:jc w:val="center"/>
              <w:rPr>
                <w:rFonts w:cs="Segoe UI"/>
                <w:sz w:val="20"/>
                <w:szCs w:val="20"/>
                <w:lang w:eastAsia="ar-SA"/>
              </w:rPr>
            </w:pPr>
            <w:r>
              <w:rPr>
                <w:rFonts w:cs="Segoe UI"/>
                <w:sz w:val="20"/>
                <w:szCs w:val="20"/>
                <w:lang w:val="en-US"/>
              </w:rPr>
              <w:t>1035 x 640 x 964</w:t>
            </w:r>
            <w:r>
              <w:rPr>
                <w:rFonts w:cs="Segoe UI"/>
                <w:sz w:val="20"/>
                <w:szCs w:val="20"/>
              </w:rPr>
              <w:t>  мм</w:t>
            </w:r>
          </w:p>
        </w:tc>
      </w:tr>
      <w:tr w:rsidR="00343CF3" w:rsidTr="00343CF3">
        <w:trPr>
          <w:gridAfter w:val="1"/>
          <w:wAfter w:w="250" w:type="dxa"/>
        </w:trPr>
        <w:tc>
          <w:tcPr>
            <w:tcW w:w="835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43CF3" w:rsidRDefault="00343CF3">
            <w:pPr>
              <w:pStyle w:val="affff5"/>
              <w:rPr>
                <w:rFonts w:cs="Segoe UI"/>
                <w:sz w:val="20"/>
                <w:szCs w:val="20"/>
                <w:lang w:eastAsia="ar-SA"/>
              </w:rPr>
            </w:pPr>
            <w:r>
              <w:rPr>
                <w:rFonts w:cs="Segoe UI"/>
                <w:sz w:val="20"/>
                <w:szCs w:val="20"/>
              </w:rPr>
              <w:t>Масса двигателя (без масла и ОЖ)</w:t>
            </w:r>
          </w:p>
        </w:tc>
        <w:tc>
          <w:tcPr>
            <w:tcW w:w="227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43CF3" w:rsidRDefault="00343CF3">
            <w:pPr>
              <w:pStyle w:val="affff5"/>
              <w:jc w:val="center"/>
              <w:rPr>
                <w:rFonts w:cs="Segoe UI"/>
                <w:sz w:val="20"/>
                <w:szCs w:val="20"/>
                <w:lang w:eastAsia="ar-SA"/>
              </w:rPr>
            </w:pPr>
            <w:r>
              <w:rPr>
                <w:rFonts w:cs="Segoe UI"/>
                <w:sz w:val="20"/>
                <w:szCs w:val="20"/>
                <w:lang w:val="en-US"/>
              </w:rPr>
              <w:t xml:space="preserve">400 </w:t>
            </w:r>
            <w:r>
              <w:rPr>
                <w:rFonts w:cs="Segoe UI"/>
                <w:sz w:val="20"/>
                <w:szCs w:val="20"/>
              </w:rPr>
              <w:t>кг</w:t>
            </w:r>
          </w:p>
        </w:tc>
      </w:tr>
      <w:tr w:rsidR="00343CF3" w:rsidTr="00343CF3">
        <w:trPr>
          <w:gridBefore w:val="1"/>
          <w:wBefore w:w="250" w:type="dxa"/>
          <w:trHeight w:val="274"/>
        </w:trPr>
        <w:tc>
          <w:tcPr>
            <w:tcW w:w="10625" w:type="dxa"/>
            <w:gridSpan w:val="4"/>
            <w:tcBorders>
              <w:top w:val="single" w:sz="4" w:space="0" w:color="auto"/>
              <w:left w:val="single" w:sz="4" w:space="0" w:color="auto"/>
              <w:bottom w:val="single" w:sz="4" w:space="0" w:color="auto"/>
              <w:right w:val="single" w:sz="4" w:space="0" w:color="auto"/>
            </w:tcBorders>
            <w:shd w:val="clear" w:color="auto" w:fill="808080"/>
            <w:noWrap/>
            <w:tcMar>
              <w:top w:w="0" w:type="dxa"/>
              <w:left w:w="0" w:type="dxa"/>
              <w:bottom w:w="0" w:type="dxa"/>
              <w:right w:w="0" w:type="dxa"/>
            </w:tcMar>
            <w:hideMark/>
          </w:tcPr>
          <w:p w:rsidR="00343CF3" w:rsidRDefault="00343CF3">
            <w:pPr>
              <w:pStyle w:val="affff5"/>
              <w:jc w:val="center"/>
              <w:rPr>
                <w:rFonts w:cs="Segoe UI"/>
                <w:sz w:val="20"/>
                <w:szCs w:val="20"/>
                <w:lang w:eastAsia="ar-SA"/>
              </w:rPr>
            </w:pPr>
            <w:r>
              <w:rPr>
                <w:rFonts w:cs="Segoe UI"/>
                <w:sz w:val="20"/>
                <w:szCs w:val="20"/>
              </w:rPr>
              <w:t>КОНСТРУКТИВНОЕ ИСПОЛНЕНИЕ КОНТЕЙНЕРА «СЕВЕР»</w:t>
            </w:r>
          </w:p>
        </w:tc>
      </w:tr>
      <w:tr w:rsidR="00343CF3" w:rsidTr="00343CF3">
        <w:trPr>
          <w:gridBefore w:val="1"/>
          <w:wBefore w:w="250" w:type="dxa"/>
          <w:trHeight w:val="158"/>
        </w:trPr>
        <w:tc>
          <w:tcPr>
            <w:tcW w:w="8353" w:type="dxa"/>
            <w:gridSpan w:val="2"/>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hideMark/>
          </w:tcPr>
          <w:p w:rsidR="00343CF3" w:rsidRDefault="00343CF3">
            <w:pPr>
              <w:tabs>
                <w:tab w:val="left" w:pos="147"/>
              </w:tabs>
              <w:ind w:left="18"/>
              <w:rPr>
                <w:rFonts w:ascii="Calibri" w:eastAsia="Calibri" w:hAnsi="Calibri" w:cs="Segoe UI"/>
                <w:sz w:val="20"/>
                <w:szCs w:val="20"/>
                <w:lang w:eastAsia="ar-SA"/>
              </w:rPr>
            </w:pPr>
            <w:r>
              <w:rPr>
                <w:rFonts w:cs="Segoe UI"/>
                <w:sz w:val="20"/>
                <w:szCs w:val="20"/>
              </w:rPr>
              <w:t>Цельносварной каркас из гнутого металлического профиля толщиной 4 мм</w:t>
            </w:r>
          </w:p>
        </w:tc>
        <w:tc>
          <w:tcPr>
            <w:tcW w:w="2272"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343CF3" w:rsidRDefault="00343CF3">
            <w:pPr>
              <w:suppressAutoHyphens/>
              <w:jc w:val="center"/>
              <w:rPr>
                <w:rFonts w:ascii="Calibri" w:eastAsia="Calibri" w:hAnsi="Calibri" w:cs="Calibri"/>
                <w:sz w:val="20"/>
                <w:szCs w:val="20"/>
                <w:lang w:eastAsia="ar-SA"/>
              </w:rPr>
            </w:pPr>
            <w:r>
              <w:rPr>
                <w:rFonts w:cs="Segoe UI"/>
                <w:sz w:val="20"/>
                <w:szCs w:val="20"/>
              </w:rPr>
              <w:t>Наличие</w:t>
            </w:r>
          </w:p>
        </w:tc>
      </w:tr>
      <w:tr w:rsidR="00343CF3" w:rsidTr="00343CF3">
        <w:trPr>
          <w:gridBefore w:val="1"/>
          <w:wBefore w:w="250" w:type="dxa"/>
          <w:trHeight w:val="227"/>
        </w:trPr>
        <w:tc>
          <w:tcPr>
            <w:tcW w:w="8353" w:type="dxa"/>
            <w:gridSpan w:val="2"/>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hideMark/>
          </w:tcPr>
          <w:p w:rsidR="00343CF3" w:rsidRDefault="00343CF3">
            <w:pPr>
              <w:tabs>
                <w:tab w:val="left" w:pos="147"/>
              </w:tabs>
              <w:ind w:left="18"/>
              <w:rPr>
                <w:rFonts w:ascii="Calibri" w:eastAsia="Calibri" w:hAnsi="Calibri" w:cs="Segoe UI"/>
                <w:sz w:val="20"/>
                <w:szCs w:val="20"/>
                <w:lang w:eastAsia="ar-SA"/>
              </w:rPr>
            </w:pPr>
            <w:r>
              <w:rPr>
                <w:rFonts w:cs="Segoe UI"/>
                <w:sz w:val="20"/>
                <w:szCs w:val="20"/>
              </w:rPr>
              <w:t>Усиливающие ребра жёсткости в стенах контейнера</w:t>
            </w:r>
          </w:p>
        </w:tc>
        <w:tc>
          <w:tcPr>
            <w:tcW w:w="2272"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343CF3" w:rsidRDefault="00343CF3">
            <w:pPr>
              <w:suppressAutoHyphens/>
              <w:jc w:val="center"/>
              <w:rPr>
                <w:rFonts w:ascii="Calibri" w:eastAsia="Calibri" w:hAnsi="Calibri" w:cs="Calibri"/>
                <w:sz w:val="20"/>
                <w:szCs w:val="20"/>
                <w:lang w:eastAsia="ar-SA"/>
              </w:rPr>
            </w:pPr>
            <w:r>
              <w:rPr>
                <w:rFonts w:cs="Segoe UI"/>
                <w:sz w:val="20"/>
                <w:szCs w:val="20"/>
              </w:rPr>
              <w:t>Наличие</w:t>
            </w:r>
          </w:p>
        </w:tc>
      </w:tr>
      <w:tr w:rsidR="00343CF3" w:rsidTr="00343CF3">
        <w:trPr>
          <w:gridBefore w:val="1"/>
          <w:wBefore w:w="250" w:type="dxa"/>
          <w:trHeight w:val="227"/>
        </w:trPr>
        <w:tc>
          <w:tcPr>
            <w:tcW w:w="8353" w:type="dxa"/>
            <w:gridSpan w:val="2"/>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hideMark/>
          </w:tcPr>
          <w:p w:rsidR="00343CF3" w:rsidRDefault="00343CF3">
            <w:pPr>
              <w:tabs>
                <w:tab w:val="left" w:pos="147"/>
              </w:tabs>
              <w:ind w:left="18"/>
              <w:rPr>
                <w:rFonts w:ascii="Calibri" w:eastAsia="Calibri" w:hAnsi="Calibri" w:cs="Segoe UI"/>
                <w:sz w:val="20"/>
                <w:szCs w:val="20"/>
                <w:lang w:eastAsia="ar-SA"/>
              </w:rPr>
            </w:pPr>
            <w:r>
              <w:rPr>
                <w:rFonts w:cs="Segoe UI"/>
                <w:sz w:val="20"/>
                <w:szCs w:val="20"/>
              </w:rPr>
              <w:t>Поперечные стальные балки в полу и потолке - из гнутого профиля толщиной 4 мм</w:t>
            </w:r>
          </w:p>
        </w:tc>
        <w:tc>
          <w:tcPr>
            <w:tcW w:w="2272"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343CF3" w:rsidRDefault="00343CF3">
            <w:pPr>
              <w:suppressAutoHyphens/>
              <w:jc w:val="center"/>
              <w:rPr>
                <w:rFonts w:ascii="Calibri" w:eastAsia="Calibri" w:hAnsi="Calibri" w:cs="Calibri"/>
                <w:sz w:val="20"/>
                <w:szCs w:val="20"/>
                <w:lang w:eastAsia="ar-SA"/>
              </w:rPr>
            </w:pPr>
            <w:r>
              <w:rPr>
                <w:rFonts w:cs="Segoe UI"/>
                <w:sz w:val="20"/>
                <w:szCs w:val="20"/>
              </w:rPr>
              <w:t>Наличие</w:t>
            </w:r>
          </w:p>
        </w:tc>
      </w:tr>
      <w:tr w:rsidR="00343CF3" w:rsidTr="00343CF3">
        <w:trPr>
          <w:gridBefore w:val="1"/>
          <w:wBefore w:w="250" w:type="dxa"/>
          <w:trHeight w:val="227"/>
        </w:trPr>
        <w:tc>
          <w:tcPr>
            <w:tcW w:w="8353" w:type="dxa"/>
            <w:gridSpan w:val="2"/>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hideMark/>
          </w:tcPr>
          <w:p w:rsidR="00343CF3" w:rsidRDefault="00343CF3">
            <w:pPr>
              <w:tabs>
                <w:tab w:val="left" w:pos="147"/>
              </w:tabs>
              <w:ind w:left="18"/>
              <w:rPr>
                <w:rFonts w:ascii="Calibri" w:eastAsia="Calibri" w:hAnsi="Calibri" w:cs="Segoe UI"/>
                <w:sz w:val="20"/>
                <w:szCs w:val="20"/>
                <w:lang w:eastAsia="ar-SA"/>
              </w:rPr>
            </w:pPr>
            <w:r>
              <w:rPr>
                <w:rFonts w:cs="Segoe UI"/>
                <w:sz w:val="20"/>
                <w:szCs w:val="20"/>
              </w:rPr>
              <w:t>Настил пола – стальной рифленый лист 3 мм</w:t>
            </w:r>
          </w:p>
        </w:tc>
        <w:tc>
          <w:tcPr>
            <w:tcW w:w="2272"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343CF3" w:rsidRDefault="00343CF3">
            <w:pPr>
              <w:suppressAutoHyphens/>
              <w:jc w:val="center"/>
              <w:rPr>
                <w:rFonts w:ascii="Calibri" w:eastAsia="Calibri" w:hAnsi="Calibri" w:cs="Calibri"/>
                <w:sz w:val="20"/>
                <w:szCs w:val="20"/>
                <w:lang w:eastAsia="ar-SA"/>
              </w:rPr>
            </w:pPr>
            <w:r>
              <w:rPr>
                <w:rFonts w:cs="Segoe UI"/>
                <w:sz w:val="20"/>
                <w:szCs w:val="20"/>
              </w:rPr>
              <w:t>Наличие</w:t>
            </w:r>
          </w:p>
        </w:tc>
      </w:tr>
      <w:tr w:rsidR="00343CF3" w:rsidTr="00343CF3">
        <w:trPr>
          <w:gridBefore w:val="1"/>
          <w:wBefore w:w="250" w:type="dxa"/>
          <w:trHeight w:val="227"/>
        </w:trPr>
        <w:tc>
          <w:tcPr>
            <w:tcW w:w="8353"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343CF3" w:rsidRDefault="00343CF3">
            <w:pPr>
              <w:tabs>
                <w:tab w:val="left" w:pos="147"/>
              </w:tabs>
              <w:ind w:left="18"/>
              <w:rPr>
                <w:rFonts w:ascii="Calibri" w:eastAsia="Calibri" w:hAnsi="Calibri" w:cs="Segoe UI"/>
                <w:sz w:val="20"/>
                <w:szCs w:val="20"/>
                <w:lang w:eastAsia="ar-SA"/>
              </w:rPr>
            </w:pPr>
            <w:r>
              <w:rPr>
                <w:rFonts w:cs="Segoe UI"/>
                <w:sz w:val="20"/>
                <w:szCs w:val="20"/>
              </w:rPr>
              <w:t>Плоская крыша из оцинкованной 1,5-мм стали, защитный гидроизоляционный слой</w:t>
            </w:r>
          </w:p>
        </w:tc>
        <w:tc>
          <w:tcPr>
            <w:tcW w:w="2272"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343CF3" w:rsidRDefault="00343CF3">
            <w:pPr>
              <w:suppressAutoHyphens/>
              <w:jc w:val="center"/>
              <w:rPr>
                <w:rFonts w:ascii="Calibri" w:eastAsia="Calibri" w:hAnsi="Calibri" w:cs="Calibri"/>
                <w:sz w:val="20"/>
                <w:szCs w:val="20"/>
                <w:lang w:eastAsia="ar-SA"/>
              </w:rPr>
            </w:pPr>
            <w:r>
              <w:rPr>
                <w:rFonts w:cs="Segoe UI"/>
                <w:sz w:val="20"/>
                <w:szCs w:val="20"/>
              </w:rPr>
              <w:t>Наличие</w:t>
            </w:r>
          </w:p>
        </w:tc>
      </w:tr>
      <w:tr w:rsidR="00343CF3" w:rsidTr="00343CF3">
        <w:trPr>
          <w:gridBefore w:val="1"/>
          <w:wBefore w:w="250" w:type="dxa"/>
          <w:trHeight w:val="227"/>
        </w:trPr>
        <w:tc>
          <w:tcPr>
            <w:tcW w:w="8353" w:type="dxa"/>
            <w:gridSpan w:val="2"/>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hideMark/>
          </w:tcPr>
          <w:p w:rsidR="00343CF3" w:rsidRDefault="00343CF3">
            <w:pPr>
              <w:tabs>
                <w:tab w:val="left" w:pos="147"/>
              </w:tabs>
              <w:ind w:left="18"/>
              <w:rPr>
                <w:rFonts w:ascii="Calibri" w:eastAsia="Calibri" w:hAnsi="Calibri" w:cs="Segoe UI"/>
                <w:sz w:val="20"/>
                <w:szCs w:val="20"/>
                <w:lang w:eastAsia="ar-SA"/>
              </w:rPr>
            </w:pPr>
            <w:r>
              <w:rPr>
                <w:rFonts w:cs="Segoe UI"/>
                <w:sz w:val="20"/>
                <w:szCs w:val="20"/>
              </w:rPr>
              <w:t xml:space="preserve">Наружная обшивка контейнера - </w:t>
            </w:r>
            <w:proofErr w:type="spellStart"/>
            <w:r>
              <w:rPr>
                <w:rFonts w:cs="Segoe UI"/>
                <w:sz w:val="20"/>
                <w:szCs w:val="20"/>
              </w:rPr>
              <w:t>профлист</w:t>
            </w:r>
            <w:proofErr w:type="spellEnd"/>
            <w:r>
              <w:rPr>
                <w:rFonts w:cs="Segoe UI"/>
                <w:sz w:val="20"/>
                <w:szCs w:val="20"/>
              </w:rPr>
              <w:t xml:space="preserve"> с ПВХ покрытием</w:t>
            </w:r>
          </w:p>
        </w:tc>
        <w:tc>
          <w:tcPr>
            <w:tcW w:w="2272"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343CF3" w:rsidRDefault="00343CF3">
            <w:pPr>
              <w:suppressAutoHyphens/>
              <w:jc w:val="center"/>
              <w:rPr>
                <w:rFonts w:ascii="Calibri" w:eastAsia="Calibri" w:hAnsi="Calibri" w:cs="Calibri"/>
                <w:sz w:val="20"/>
                <w:szCs w:val="20"/>
                <w:lang w:eastAsia="ar-SA"/>
              </w:rPr>
            </w:pPr>
            <w:r>
              <w:rPr>
                <w:rFonts w:cs="Segoe UI"/>
                <w:sz w:val="20"/>
                <w:szCs w:val="20"/>
              </w:rPr>
              <w:t>Наличие</w:t>
            </w:r>
          </w:p>
        </w:tc>
      </w:tr>
      <w:tr w:rsidR="00343CF3" w:rsidTr="00343CF3">
        <w:trPr>
          <w:gridBefore w:val="1"/>
          <w:wBefore w:w="250" w:type="dxa"/>
          <w:trHeight w:val="227"/>
        </w:trPr>
        <w:tc>
          <w:tcPr>
            <w:tcW w:w="8353"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343CF3" w:rsidRDefault="00343CF3">
            <w:pPr>
              <w:tabs>
                <w:tab w:val="left" w:pos="147"/>
              </w:tabs>
              <w:ind w:left="18"/>
              <w:rPr>
                <w:rFonts w:ascii="Calibri" w:eastAsia="Calibri" w:hAnsi="Calibri" w:cs="Segoe UI"/>
                <w:sz w:val="20"/>
                <w:szCs w:val="20"/>
                <w:lang w:eastAsia="ar-SA"/>
              </w:rPr>
            </w:pPr>
            <w:r>
              <w:rPr>
                <w:rFonts w:cs="Segoe UI"/>
                <w:sz w:val="20"/>
                <w:szCs w:val="20"/>
              </w:rPr>
              <w:t xml:space="preserve">Внутренняя обшивка контейнера - </w:t>
            </w:r>
            <w:proofErr w:type="gramStart"/>
            <w:r>
              <w:rPr>
                <w:rFonts w:cs="Segoe UI"/>
                <w:sz w:val="20"/>
                <w:szCs w:val="20"/>
              </w:rPr>
              <w:t>оцинкованный</w:t>
            </w:r>
            <w:proofErr w:type="gramEnd"/>
            <w:r>
              <w:rPr>
                <w:rFonts w:cs="Segoe UI"/>
                <w:sz w:val="20"/>
                <w:szCs w:val="20"/>
              </w:rPr>
              <w:t xml:space="preserve"> </w:t>
            </w:r>
            <w:proofErr w:type="spellStart"/>
            <w:r>
              <w:rPr>
                <w:rFonts w:cs="Segoe UI"/>
                <w:sz w:val="20"/>
                <w:szCs w:val="20"/>
              </w:rPr>
              <w:t>профлист</w:t>
            </w:r>
            <w:proofErr w:type="spellEnd"/>
          </w:p>
        </w:tc>
        <w:tc>
          <w:tcPr>
            <w:tcW w:w="2272"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343CF3" w:rsidRDefault="00343CF3">
            <w:pPr>
              <w:suppressAutoHyphens/>
              <w:jc w:val="center"/>
              <w:rPr>
                <w:rFonts w:ascii="Calibri" w:eastAsia="Calibri" w:hAnsi="Calibri" w:cs="Calibri"/>
                <w:sz w:val="20"/>
                <w:szCs w:val="20"/>
                <w:lang w:eastAsia="ar-SA"/>
              </w:rPr>
            </w:pPr>
            <w:r>
              <w:rPr>
                <w:rFonts w:cs="Segoe UI"/>
                <w:sz w:val="20"/>
                <w:szCs w:val="20"/>
              </w:rPr>
              <w:t>Наличие</w:t>
            </w:r>
          </w:p>
        </w:tc>
      </w:tr>
      <w:tr w:rsidR="00343CF3" w:rsidTr="00343CF3">
        <w:trPr>
          <w:gridBefore w:val="1"/>
          <w:wBefore w:w="250" w:type="dxa"/>
          <w:trHeight w:val="227"/>
        </w:trPr>
        <w:tc>
          <w:tcPr>
            <w:tcW w:w="8353"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343CF3" w:rsidRDefault="00343CF3">
            <w:pPr>
              <w:tabs>
                <w:tab w:val="left" w:pos="147"/>
              </w:tabs>
              <w:ind w:left="18"/>
              <w:rPr>
                <w:rFonts w:ascii="Calibri" w:eastAsia="Calibri" w:hAnsi="Calibri" w:cs="Segoe UI"/>
                <w:sz w:val="20"/>
                <w:szCs w:val="20"/>
                <w:lang w:eastAsia="ar-SA"/>
              </w:rPr>
            </w:pPr>
            <w:r>
              <w:rPr>
                <w:rFonts w:cs="Segoe UI"/>
                <w:sz w:val="20"/>
                <w:szCs w:val="20"/>
              </w:rPr>
              <w:t xml:space="preserve">Утепление стен, потолка, пола 100-мм негорючей базальтовой ватой, </w:t>
            </w:r>
            <w:proofErr w:type="spellStart"/>
            <w:r>
              <w:rPr>
                <w:rFonts w:cs="Segoe UI"/>
                <w:sz w:val="20"/>
                <w:szCs w:val="20"/>
              </w:rPr>
              <w:t>пароизоляция</w:t>
            </w:r>
            <w:proofErr w:type="spellEnd"/>
          </w:p>
        </w:tc>
        <w:tc>
          <w:tcPr>
            <w:tcW w:w="2272"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343CF3" w:rsidRDefault="00343CF3">
            <w:pPr>
              <w:suppressAutoHyphens/>
              <w:jc w:val="center"/>
              <w:rPr>
                <w:rFonts w:ascii="Calibri" w:eastAsia="Calibri" w:hAnsi="Calibri" w:cs="Calibri"/>
                <w:sz w:val="20"/>
                <w:szCs w:val="20"/>
                <w:lang w:eastAsia="ar-SA"/>
              </w:rPr>
            </w:pPr>
            <w:r>
              <w:rPr>
                <w:rFonts w:cs="Segoe UI"/>
                <w:sz w:val="20"/>
                <w:szCs w:val="20"/>
              </w:rPr>
              <w:t>Наличие</w:t>
            </w:r>
          </w:p>
        </w:tc>
      </w:tr>
      <w:tr w:rsidR="00343CF3" w:rsidTr="00343CF3">
        <w:trPr>
          <w:gridBefore w:val="1"/>
          <w:wBefore w:w="250" w:type="dxa"/>
          <w:trHeight w:val="227"/>
        </w:trPr>
        <w:tc>
          <w:tcPr>
            <w:tcW w:w="8353"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343CF3" w:rsidRDefault="00343CF3">
            <w:pPr>
              <w:tabs>
                <w:tab w:val="left" w:pos="147"/>
              </w:tabs>
              <w:ind w:left="18"/>
              <w:rPr>
                <w:rFonts w:ascii="Calibri" w:eastAsia="Calibri" w:hAnsi="Calibri" w:cs="Segoe UI"/>
                <w:sz w:val="20"/>
                <w:szCs w:val="20"/>
                <w:lang w:eastAsia="ar-SA"/>
              </w:rPr>
            </w:pPr>
            <w:r>
              <w:rPr>
                <w:rFonts w:cs="Segoe UI"/>
                <w:sz w:val="20"/>
                <w:szCs w:val="20"/>
              </w:rPr>
              <w:t>Съемная торцевая стена для монтажа / демонтажа оборудования</w:t>
            </w:r>
          </w:p>
        </w:tc>
        <w:tc>
          <w:tcPr>
            <w:tcW w:w="2272"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343CF3" w:rsidRDefault="00343CF3">
            <w:pPr>
              <w:suppressAutoHyphens/>
              <w:jc w:val="center"/>
              <w:rPr>
                <w:rFonts w:ascii="Calibri" w:eastAsia="Calibri" w:hAnsi="Calibri" w:cs="Calibri"/>
                <w:sz w:val="20"/>
                <w:szCs w:val="20"/>
                <w:lang w:eastAsia="ar-SA"/>
              </w:rPr>
            </w:pPr>
            <w:r>
              <w:rPr>
                <w:rFonts w:cs="Segoe UI"/>
                <w:sz w:val="20"/>
                <w:szCs w:val="20"/>
              </w:rPr>
              <w:t>Наличие</w:t>
            </w:r>
          </w:p>
        </w:tc>
      </w:tr>
      <w:tr w:rsidR="00343CF3" w:rsidTr="00343CF3">
        <w:trPr>
          <w:gridBefore w:val="1"/>
          <w:wBefore w:w="250" w:type="dxa"/>
          <w:trHeight w:val="227"/>
        </w:trPr>
        <w:tc>
          <w:tcPr>
            <w:tcW w:w="8353"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343CF3" w:rsidRDefault="00343CF3">
            <w:pPr>
              <w:tabs>
                <w:tab w:val="left" w:pos="147"/>
              </w:tabs>
              <w:ind w:left="18"/>
              <w:rPr>
                <w:rFonts w:ascii="Calibri" w:eastAsia="Calibri" w:hAnsi="Calibri" w:cs="Segoe UI"/>
                <w:sz w:val="20"/>
                <w:szCs w:val="20"/>
                <w:lang w:eastAsia="ar-SA"/>
              </w:rPr>
            </w:pPr>
            <w:r>
              <w:rPr>
                <w:rFonts w:cs="Segoe UI"/>
                <w:sz w:val="20"/>
                <w:szCs w:val="20"/>
              </w:rPr>
              <w:t xml:space="preserve">Стальная утепленная дверь, проем – 1900 х 900 мм, полотно толщиной 2 мм,                         с герметичным контуром, врезным замком </w:t>
            </w:r>
            <w:proofErr w:type="spellStart"/>
            <w:r>
              <w:rPr>
                <w:rFonts w:cs="Segoe UI"/>
                <w:sz w:val="20"/>
                <w:szCs w:val="20"/>
              </w:rPr>
              <w:t>Guardian</w:t>
            </w:r>
            <w:proofErr w:type="spellEnd"/>
            <w:r>
              <w:rPr>
                <w:rFonts w:cs="Segoe UI"/>
                <w:sz w:val="20"/>
                <w:szCs w:val="20"/>
              </w:rPr>
              <w:t xml:space="preserve"> и щеколдой</w:t>
            </w:r>
          </w:p>
        </w:tc>
        <w:tc>
          <w:tcPr>
            <w:tcW w:w="2272"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343CF3" w:rsidRDefault="00343CF3">
            <w:pPr>
              <w:suppressAutoHyphens/>
              <w:jc w:val="center"/>
              <w:rPr>
                <w:rFonts w:ascii="Calibri" w:eastAsia="Calibri" w:hAnsi="Calibri" w:cs="Calibri"/>
                <w:sz w:val="20"/>
                <w:szCs w:val="20"/>
                <w:lang w:eastAsia="ar-SA"/>
              </w:rPr>
            </w:pPr>
            <w:r>
              <w:rPr>
                <w:rFonts w:cs="Segoe UI"/>
                <w:sz w:val="20"/>
                <w:szCs w:val="20"/>
              </w:rPr>
              <w:t>Наличие</w:t>
            </w:r>
          </w:p>
        </w:tc>
      </w:tr>
      <w:tr w:rsidR="00343CF3" w:rsidTr="00343CF3">
        <w:trPr>
          <w:gridBefore w:val="1"/>
          <w:wBefore w:w="250" w:type="dxa"/>
          <w:trHeight w:val="227"/>
        </w:trPr>
        <w:tc>
          <w:tcPr>
            <w:tcW w:w="8353"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343CF3" w:rsidRDefault="00343CF3">
            <w:pPr>
              <w:tabs>
                <w:tab w:val="left" w:pos="147"/>
              </w:tabs>
              <w:ind w:left="18"/>
              <w:rPr>
                <w:rFonts w:ascii="Calibri" w:eastAsia="Calibri" w:hAnsi="Calibri" w:cs="Segoe UI"/>
                <w:sz w:val="20"/>
                <w:szCs w:val="20"/>
                <w:lang w:eastAsia="ar-SA"/>
              </w:rPr>
            </w:pPr>
            <w:r>
              <w:rPr>
                <w:rFonts w:cs="Segoe UI"/>
                <w:sz w:val="20"/>
                <w:szCs w:val="20"/>
              </w:rPr>
              <w:t>Рымы (петли) по длинным сторонам контейнера для верхней погрузки</w:t>
            </w:r>
          </w:p>
        </w:tc>
        <w:tc>
          <w:tcPr>
            <w:tcW w:w="2272"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343CF3" w:rsidRDefault="00343CF3">
            <w:pPr>
              <w:suppressAutoHyphens/>
              <w:jc w:val="center"/>
              <w:rPr>
                <w:rFonts w:ascii="Calibri" w:eastAsia="Calibri" w:hAnsi="Calibri" w:cs="Calibri"/>
                <w:sz w:val="20"/>
                <w:szCs w:val="20"/>
                <w:lang w:eastAsia="ar-SA"/>
              </w:rPr>
            </w:pPr>
            <w:r>
              <w:rPr>
                <w:rFonts w:cs="Segoe UI"/>
                <w:sz w:val="20"/>
                <w:szCs w:val="20"/>
              </w:rPr>
              <w:t>Наличие</w:t>
            </w:r>
          </w:p>
        </w:tc>
      </w:tr>
      <w:tr w:rsidR="00343CF3" w:rsidTr="00343CF3">
        <w:trPr>
          <w:gridBefore w:val="1"/>
          <w:wBefore w:w="250" w:type="dxa"/>
          <w:trHeight w:val="227"/>
        </w:trPr>
        <w:tc>
          <w:tcPr>
            <w:tcW w:w="8353"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343CF3" w:rsidRDefault="00343CF3">
            <w:pPr>
              <w:tabs>
                <w:tab w:val="left" w:pos="147"/>
              </w:tabs>
              <w:ind w:left="18"/>
              <w:rPr>
                <w:rFonts w:ascii="Calibri" w:eastAsia="Calibri" w:hAnsi="Calibri" w:cs="Segoe UI"/>
                <w:sz w:val="20"/>
                <w:szCs w:val="20"/>
                <w:lang w:eastAsia="ar-SA"/>
              </w:rPr>
            </w:pPr>
            <w:r>
              <w:rPr>
                <w:rFonts w:cs="Segoe UI"/>
                <w:sz w:val="20"/>
                <w:szCs w:val="20"/>
              </w:rPr>
              <w:t>Наружные стальные жалюзийные решётки на клапанах притока-оттока воздуха</w:t>
            </w:r>
          </w:p>
        </w:tc>
        <w:tc>
          <w:tcPr>
            <w:tcW w:w="2272"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343CF3" w:rsidRDefault="00343CF3">
            <w:pPr>
              <w:suppressAutoHyphens/>
              <w:jc w:val="center"/>
              <w:rPr>
                <w:rFonts w:ascii="Calibri" w:eastAsia="Calibri" w:hAnsi="Calibri" w:cs="Calibri"/>
                <w:sz w:val="20"/>
                <w:szCs w:val="20"/>
                <w:lang w:eastAsia="ar-SA"/>
              </w:rPr>
            </w:pPr>
            <w:r>
              <w:rPr>
                <w:rFonts w:cs="Segoe UI"/>
                <w:sz w:val="20"/>
                <w:szCs w:val="20"/>
              </w:rPr>
              <w:t>Наличие</w:t>
            </w:r>
          </w:p>
        </w:tc>
      </w:tr>
      <w:tr w:rsidR="00343CF3" w:rsidTr="00343CF3">
        <w:trPr>
          <w:gridBefore w:val="1"/>
          <w:wBefore w:w="250" w:type="dxa"/>
          <w:trHeight w:val="227"/>
        </w:trPr>
        <w:tc>
          <w:tcPr>
            <w:tcW w:w="8353"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343CF3" w:rsidRDefault="00343CF3">
            <w:pPr>
              <w:tabs>
                <w:tab w:val="left" w:pos="147"/>
              </w:tabs>
              <w:ind w:left="18"/>
              <w:rPr>
                <w:rFonts w:ascii="Calibri" w:eastAsia="Calibri" w:hAnsi="Calibri" w:cs="Segoe UI"/>
                <w:sz w:val="20"/>
                <w:szCs w:val="20"/>
                <w:lang w:eastAsia="ar-SA"/>
              </w:rPr>
            </w:pPr>
            <w:r>
              <w:rPr>
                <w:rFonts w:cs="Segoe UI"/>
                <w:sz w:val="20"/>
                <w:szCs w:val="20"/>
              </w:rPr>
              <w:t xml:space="preserve">Автоматизированные клапаны притока-оттока с электроприводом </w:t>
            </w:r>
            <w:proofErr w:type="spellStart"/>
            <w:r>
              <w:rPr>
                <w:rFonts w:cs="Segoe UI"/>
                <w:sz w:val="20"/>
                <w:szCs w:val="20"/>
                <w:lang w:val="en-US"/>
              </w:rPr>
              <w:t>Gruner</w:t>
            </w:r>
            <w:proofErr w:type="spellEnd"/>
            <w:r>
              <w:rPr>
                <w:rFonts w:cs="Segoe UI"/>
                <w:sz w:val="20"/>
                <w:szCs w:val="20"/>
              </w:rPr>
              <w:t xml:space="preserve"> - 2 шт.</w:t>
            </w:r>
          </w:p>
        </w:tc>
        <w:tc>
          <w:tcPr>
            <w:tcW w:w="2272"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343CF3" w:rsidRDefault="00343CF3">
            <w:pPr>
              <w:suppressAutoHyphens/>
              <w:jc w:val="center"/>
              <w:rPr>
                <w:rFonts w:ascii="Calibri" w:eastAsia="Calibri" w:hAnsi="Calibri" w:cs="Calibri"/>
                <w:sz w:val="20"/>
                <w:szCs w:val="20"/>
                <w:lang w:eastAsia="ar-SA"/>
              </w:rPr>
            </w:pPr>
            <w:r>
              <w:rPr>
                <w:rFonts w:cs="Segoe UI"/>
                <w:sz w:val="20"/>
                <w:szCs w:val="20"/>
              </w:rPr>
              <w:t>Наличие</w:t>
            </w:r>
          </w:p>
        </w:tc>
      </w:tr>
      <w:tr w:rsidR="00343CF3" w:rsidTr="00343CF3">
        <w:trPr>
          <w:gridBefore w:val="1"/>
          <w:wBefore w:w="250" w:type="dxa"/>
          <w:trHeight w:val="227"/>
        </w:trPr>
        <w:tc>
          <w:tcPr>
            <w:tcW w:w="8353"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343CF3" w:rsidRDefault="00343CF3">
            <w:pPr>
              <w:tabs>
                <w:tab w:val="left" w:pos="147"/>
              </w:tabs>
              <w:ind w:left="18"/>
              <w:rPr>
                <w:rFonts w:ascii="Calibri" w:eastAsia="Calibri" w:hAnsi="Calibri" w:cs="Segoe UI"/>
                <w:sz w:val="20"/>
                <w:szCs w:val="20"/>
                <w:lang w:eastAsia="ar-SA"/>
              </w:rPr>
            </w:pPr>
            <w:r>
              <w:rPr>
                <w:rFonts w:cs="Segoe UI"/>
                <w:sz w:val="20"/>
                <w:szCs w:val="20"/>
              </w:rPr>
              <w:t>Тепл</w:t>
            </w:r>
            <w:proofErr w:type="gramStart"/>
            <w:r>
              <w:rPr>
                <w:rFonts w:cs="Segoe UI"/>
                <w:sz w:val="20"/>
                <w:szCs w:val="20"/>
              </w:rPr>
              <w:t>о-</w:t>
            </w:r>
            <w:proofErr w:type="gramEnd"/>
            <w:r>
              <w:rPr>
                <w:rFonts w:cs="Segoe UI"/>
                <w:sz w:val="20"/>
                <w:szCs w:val="20"/>
              </w:rPr>
              <w:t xml:space="preserve"> и </w:t>
            </w:r>
            <w:proofErr w:type="spellStart"/>
            <w:r>
              <w:rPr>
                <w:rFonts w:cs="Segoe UI"/>
                <w:sz w:val="20"/>
                <w:szCs w:val="20"/>
              </w:rPr>
              <w:t>виброизолированная</w:t>
            </w:r>
            <w:proofErr w:type="spellEnd"/>
            <w:r>
              <w:rPr>
                <w:rFonts w:cs="Segoe UI"/>
                <w:sz w:val="20"/>
                <w:szCs w:val="20"/>
              </w:rPr>
              <w:t xml:space="preserve"> система </w:t>
            </w:r>
            <w:proofErr w:type="spellStart"/>
            <w:r>
              <w:rPr>
                <w:rFonts w:cs="Segoe UI"/>
                <w:sz w:val="20"/>
                <w:szCs w:val="20"/>
              </w:rPr>
              <w:t>газовыхлопа</w:t>
            </w:r>
            <w:proofErr w:type="spellEnd"/>
            <w:r>
              <w:rPr>
                <w:rFonts w:cs="Segoe UI"/>
                <w:sz w:val="20"/>
                <w:szCs w:val="20"/>
              </w:rPr>
              <w:t xml:space="preserve"> ДЭС</w:t>
            </w:r>
          </w:p>
        </w:tc>
        <w:tc>
          <w:tcPr>
            <w:tcW w:w="2272"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343CF3" w:rsidRDefault="00343CF3">
            <w:pPr>
              <w:suppressAutoHyphens/>
              <w:jc w:val="center"/>
              <w:rPr>
                <w:rFonts w:ascii="Calibri" w:eastAsia="Calibri" w:hAnsi="Calibri" w:cs="Calibri"/>
                <w:sz w:val="20"/>
                <w:szCs w:val="20"/>
                <w:lang w:eastAsia="ar-SA"/>
              </w:rPr>
            </w:pPr>
            <w:r>
              <w:rPr>
                <w:rFonts w:cs="Segoe UI"/>
                <w:sz w:val="20"/>
                <w:szCs w:val="20"/>
              </w:rPr>
              <w:t>Наличие</w:t>
            </w:r>
          </w:p>
        </w:tc>
      </w:tr>
      <w:tr w:rsidR="00343CF3" w:rsidTr="00343CF3">
        <w:trPr>
          <w:gridBefore w:val="1"/>
          <w:wBefore w:w="250" w:type="dxa"/>
          <w:trHeight w:val="227"/>
        </w:trPr>
        <w:tc>
          <w:tcPr>
            <w:tcW w:w="8353"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343CF3" w:rsidRDefault="00343CF3">
            <w:pPr>
              <w:tabs>
                <w:tab w:val="left" w:pos="147"/>
              </w:tabs>
              <w:ind w:left="18"/>
              <w:rPr>
                <w:rFonts w:ascii="Calibri" w:eastAsia="Calibri" w:hAnsi="Calibri" w:cs="Segoe UI"/>
                <w:sz w:val="20"/>
                <w:szCs w:val="20"/>
                <w:lang w:eastAsia="ar-SA"/>
              </w:rPr>
            </w:pPr>
            <w:r>
              <w:rPr>
                <w:rFonts w:cs="Segoe UI"/>
                <w:sz w:val="20"/>
                <w:szCs w:val="20"/>
              </w:rPr>
              <w:t>Промышленный глушитель с искрогасителем, расположенный на крыше контейнера</w:t>
            </w:r>
          </w:p>
        </w:tc>
        <w:tc>
          <w:tcPr>
            <w:tcW w:w="2272"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343CF3" w:rsidRDefault="00343CF3">
            <w:pPr>
              <w:suppressAutoHyphens/>
              <w:jc w:val="center"/>
              <w:rPr>
                <w:rFonts w:ascii="Calibri" w:eastAsia="Calibri" w:hAnsi="Calibri" w:cs="Calibri"/>
                <w:sz w:val="20"/>
                <w:szCs w:val="20"/>
                <w:lang w:eastAsia="ar-SA"/>
              </w:rPr>
            </w:pPr>
            <w:r>
              <w:rPr>
                <w:rFonts w:cs="Segoe UI"/>
                <w:sz w:val="20"/>
                <w:szCs w:val="20"/>
              </w:rPr>
              <w:t>Наличие</w:t>
            </w:r>
          </w:p>
        </w:tc>
      </w:tr>
      <w:tr w:rsidR="00343CF3" w:rsidTr="00343CF3">
        <w:trPr>
          <w:gridBefore w:val="1"/>
          <w:wBefore w:w="250" w:type="dxa"/>
          <w:trHeight w:val="227"/>
        </w:trPr>
        <w:tc>
          <w:tcPr>
            <w:tcW w:w="8353"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343CF3" w:rsidRDefault="00343CF3">
            <w:pPr>
              <w:tabs>
                <w:tab w:val="left" w:pos="147"/>
              </w:tabs>
              <w:ind w:left="18"/>
              <w:rPr>
                <w:rFonts w:ascii="Calibri" w:eastAsia="Calibri" w:hAnsi="Calibri" w:cs="Segoe UI"/>
                <w:sz w:val="20"/>
                <w:szCs w:val="20"/>
                <w:lang w:eastAsia="ar-SA"/>
              </w:rPr>
            </w:pPr>
            <w:r>
              <w:rPr>
                <w:rFonts w:cs="Segoe UI"/>
                <w:sz w:val="20"/>
                <w:szCs w:val="20"/>
              </w:rPr>
              <w:lastRenderedPageBreak/>
              <w:t>«Дыхательный» клапан для отвода паров топлива из бака за пределы контейнера</w:t>
            </w:r>
          </w:p>
        </w:tc>
        <w:tc>
          <w:tcPr>
            <w:tcW w:w="2272"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343CF3" w:rsidRDefault="00343CF3">
            <w:pPr>
              <w:suppressAutoHyphens/>
              <w:jc w:val="center"/>
              <w:rPr>
                <w:rFonts w:ascii="Calibri" w:eastAsia="Calibri" w:hAnsi="Calibri" w:cs="Calibri"/>
                <w:sz w:val="20"/>
                <w:szCs w:val="20"/>
                <w:lang w:eastAsia="ar-SA"/>
              </w:rPr>
            </w:pPr>
            <w:r>
              <w:rPr>
                <w:rFonts w:cs="Segoe UI"/>
                <w:sz w:val="20"/>
                <w:szCs w:val="20"/>
              </w:rPr>
              <w:t>Наличие</w:t>
            </w:r>
          </w:p>
        </w:tc>
      </w:tr>
      <w:tr w:rsidR="00343CF3" w:rsidTr="00343CF3">
        <w:trPr>
          <w:gridBefore w:val="1"/>
          <w:wBefore w:w="250" w:type="dxa"/>
          <w:trHeight w:val="227"/>
        </w:trPr>
        <w:tc>
          <w:tcPr>
            <w:tcW w:w="8353"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343CF3" w:rsidRDefault="00343CF3">
            <w:pPr>
              <w:tabs>
                <w:tab w:val="left" w:pos="147"/>
              </w:tabs>
              <w:ind w:left="18"/>
              <w:rPr>
                <w:rFonts w:ascii="Calibri" w:eastAsia="Calibri" w:hAnsi="Calibri" w:cs="Segoe UI"/>
                <w:sz w:val="20"/>
                <w:szCs w:val="20"/>
                <w:lang w:eastAsia="ar-SA"/>
              </w:rPr>
            </w:pPr>
            <w:r>
              <w:rPr>
                <w:rFonts w:cs="Segoe UI"/>
                <w:sz w:val="20"/>
                <w:szCs w:val="20"/>
              </w:rPr>
              <w:t>Специальная магистраль для силовых кабелей в полу контейнера</w:t>
            </w:r>
          </w:p>
        </w:tc>
        <w:tc>
          <w:tcPr>
            <w:tcW w:w="2272"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343CF3" w:rsidRDefault="00343CF3">
            <w:pPr>
              <w:suppressAutoHyphens/>
              <w:jc w:val="center"/>
              <w:rPr>
                <w:rFonts w:ascii="Calibri" w:eastAsia="Calibri" w:hAnsi="Calibri" w:cs="Calibri"/>
                <w:sz w:val="20"/>
                <w:szCs w:val="20"/>
                <w:lang w:eastAsia="ar-SA"/>
              </w:rPr>
            </w:pPr>
            <w:r>
              <w:rPr>
                <w:rFonts w:cs="Segoe UI"/>
                <w:sz w:val="20"/>
                <w:szCs w:val="20"/>
              </w:rPr>
              <w:t>Наличие</w:t>
            </w:r>
          </w:p>
        </w:tc>
      </w:tr>
      <w:tr w:rsidR="00343CF3" w:rsidTr="00343CF3">
        <w:trPr>
          <w:gridBefore w:val="1"/>
          <w:wBefore w:w="250" w:type="dxa"/>
          <w:trHeight w:val="227"/>
        </w:trPr>
        <w:tc>
          <w:tcPr>
            <w:tcW w:w="8353"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343CF3" w:rsidRDefault="00343CF3">
            <w:pPr>
              <w:tabs>
                <w:tab w:val="left" w:pos="147"/>
              </w:tabs>
              <w:ind w:left="18"/>
              <w:rPr>
                <w:rFonts w:ascii="Calibri" w:eastAsia="Calibri" w:hAnsi="Calibri" w:cs="Segoe UI"/>
                <w:sz w:val="20"/>
                <w:szCs w:val="20"/>
                <w:lang w:eastAsia="ar-SA"/>
              </w:rPr>
            </w:pPr>
            <w:r>
              <w:rPr>
                <w:rFonts w:cs="Segoe UI"/>
                <w:sz w:val="20"/>
                <w:szCs w:val="20"/>
              </w:rPr>
              <w:t>Уплотнительный резиновый клапан для ввода силовых кабелей</w:t>
            </w:r>
          </w:p>
        </w:tc>
        <w:tc>
          <w:tcPr>
            <w:tcW w:w="2272"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343CF3" w:rsidRDefault="00343CF3">
            <w:pPr>
              <w:suppressAutoHyphens/>
              <w:jc w:val="center"/>
              <w:rPr>
                <w:rFonts w:ascii="Calibri" w:eastAsia="Calibri" w:hAnsi="Calibri" w:cs="Calibri"/>
                <w:sz w:val="20"/>
                <w:szCs w:val="20"/>
                <w:lang w:eastAsia="ar-SA"/>
              </w:rPr>
            </w:pPr>
            <w:r>
              <w:rPr>
                <w:rFonts w:cs="Segoe UI"/>
                <w:sz w:val="20"/>
                <w:szCs w:val="20"/>
              </w:rPr>
              <w:t>Наличие</w:t>
            </w:r>
          </w:p>
        </w:tc>
      </w:tr>
      <w:tr w:rsidR="00343CF3" w:rsidTr="00343CF3">
        <w:trPr>
          <w:gridBefore w:val="1"/>
          <w:wBefore w:w="250" w:type="dxa"/>
          <w:trHeight w:val="227"/>
        </w:trPr>
        <w:tc>
          <w:tcPr>
            <w:tcW w:w="8353"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343CF3" w:rsidRDefault="00343CF3">
            <w:pPr>
              <w:tabs>
                <w:tab w:val="left" w:pos="147"/>
              </w:tabs>
              <w:ind w:left="18"/>
              <w:rPr>
                <w:rFonts w:ascii="Calibri" w:eastAsia="Calibri" w:hAnsi="Calibri" w:cs="Segoe UI"/>
                <w:sz w:val="20"/>
                <w:szCs w:val="20"/>
                <w:lang w:eastAsia="ar-SA"/>
              </w:rPr>
            </w:pPr>
            <w:proofErr w:type="gramStart"/>
            <w:r>
              <w:rPr>
                <w:rFonts w:cs="Segoe UI"/>
                <w:sz w:val="20"/>
                <w:szCs w:val="20"/>
              </w:rPr>
              <w:t>Изолированная</w:t>
            </w:r>
            <w:proofErr w:type="gramEnd"/>
            <w:r>
              <w:rPr>
                <w:rFonts w:cs="Segoe UI"/>
                <w:sz w:val="20"/>
                <w:szCs w:val="20"/>
              </w:rPr>
              <w:t xml:space="preserve"> </w:t>
            </w:r>
            <w:proofErr w:type="spellStart"/>
            <w:r>
              <w:rPr>
                <w:rFonts w:cs="Segoe UI"/>
                <w:sz w:val="20"/>
                <w:szCs w:val="20"/>
              </w:rPr>
              <w:t>нейтраль</w:t>
            </w:r>
            <w:proofErr w:type="spellEnd"/>
            <w:r>
              <w:rPr>
                <w:rFonts w:cs="Segoe UI"/>
                <w:sz w:val="20"/>
                <w:szCs w:val="20"/>
              </w:rPr>
              <w:t>: заземляющие болты на корпусе контейнера</w:t>
            </w:r>
          </w:p>
        </w:tc>
        <w:tc>
          <w:tcPr>
            <w:tcW w:w="2272"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343CF3" w:rsidRDefault="00343CF3">
            <w:pPr>
              <w:suppressAutoHyphens/>
              <w:jc w:val="center"/>
              <w:rPr>
                <w:rFonts w:ascii="Calibri" w:eastAsia="Calibri" w:hAnsi="Calibri" w:cs="Calibri"/>
                <w:sz w:val="20"/>
                <w:szCs w:val="20"/>
                <w:lang w:eastAsia="ar-SA"/>
              </w:rPr>
            </w:pPr>
            <w:r>
              <w:rPr>
                <w:rFonts w:cs="Segoe UI"/>
                <w:sz w:val="20"/>
                <w:szCs w:val="20"/>
              </w:rPr>
              <w:t>Наличие</w:t>
            </w:r>
          </w:p>
        </w:tc>
      </w:tr>
      <w:tr w:rsidR="00343CF3" w:rsidTr="00343CF3">
        <w:trPr>
          <w:gridBefore w:val="1"/>
          <w:wBefore w:w="250" w:type="dxa"/>
          <w:trHeight w:val="227"/>
        </w:trPr>
        <w:tc>
          <w:tcPr>
            <w:tcW w:w="8353"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343CF3" w:rsidRDefault="00343CF3">
            <w:pPr>
              <w:tabs>
                <w:tab w:val="left" w:pos="147"/>
              </w:tabs>
              <w:ind w:left="18"/>
              <w:rPr>
                <w:rFonts w:ascii="Calibri" w:eastAsia="Calibri" w:hAnsi="Calibri" w:cs="Segoe UI"/>
                <w:sz w:val="20"/>
                <w:szCs w:val="20"/>
                <w:lang w:eastAsia="ar-SA"/>
              </w:rPr>
            </w:pPr>
            <w:r>
              <w:rPr>
                <w:rFonts w:cs="Segoe UI"/>
                <w:sz w:val="20"/>
                <w:szCs w:val="20"/>
              </w:rPr>
              <w:t xml:space="preserve">Щит собственных нужд </w:t>
            </w:r>
            <w:proofErr w:type="gramStart"/>
            <w:r>
              <w:rPr>
                <w:rFonts w:cs="Segoe UI"/>
                <w:sz w:val="20"/>
                <w:szCs w:val="20"/>
              </w:rPr>
              <w:t>блок-контейнера</w:t>
            </w:r>
            <w:proofErr w:type="gramEnd"/>
          </w:p>
        </w:tc>
        <w:tc>
          <w:tcPr>
            <w:tcW w:w="2272"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343CF3" w:rsidRDefault="00343CF3">
            <w:pPr>
              <w:suppressAutoHyphens/>
              <w:jc w:val="center"/>
              <w:rPr>
                <w:rFonts w:ascii="Calibri" w:eastAsia="Calibri" w:hAnsi="Calibri" w:cs="Calibri"/>
                <w:sz w:val="20"/>
                <w:szCs w:val="20"/>
                <w:lang w:eastAsia="ar-SA"/>
              </w:rPr>
            </w:pPr>
            <w:r>
              <w:rPr>
                <w:rFonts w:cs="Segoe UI"/>
                <w:sz w:val="20"/>
                <w:szCs w:val="20"/>
              </w:rPr>
              <w:t>Наличие</w:t>
            </w:r>
          </w:p>
        </w:tc>
      </w:tr>
      <w:tr w:rsidR="00343CF3" w:rsidTr="00343CF3">
        <w:trPr>
          <w:gridBefore w:val="1"/>
          <w:wBefore w:w="250" w:type="dxa"/>
          <w:trHeight w:val="227"/>
        </w:trPr>
        <w:tc>
          <w:tcPr>
            <w:tcW w:w="8353"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343CF3" w:rsidRDefault="00343CF3">
            <w:pPr>
              <w:tabs>
                <w:tab w:val="left" w:pos="147"/>
              </w:tabs>
              <w:ind w:left="18"/>
              <w:rPr>
                <w:rFonts w:ascii="Calibri" w:eastAsia="Calibri" w:hAnsi="Calibri" w:cs="Segoe UI"/>
                <w:sz w:val="20"/>
                <w:szCs w:val="20"/>
                <w:lang w:eastAsia="ar-SA"/>
              </w:rPr>
            </w:pPr>
            <w:r>
              <w:rPr>
                <w:rFonts w:cs="Segoe UI"/>
                <w:sz w:val="20"/>
                <w:szCs w:val="20"/>
              </w:rPr>
              <w:t>Подвесные металлические лотки для электропроводки под потолком контейнера</w:t>
            </w:r>
          </w:p>
        </w:tc>
        <w:tc>
          <w:tcPr>
            <w:tcW w:w="2272"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343CF3" w:rsidRDefault="00343CF3">
            <w:pPr>
              <w:suppressAutoHyphens/>
              <w:jc w:val="center"/>
              <w:rPr>
                <w:rFonts w:ascii="Calibri" w:eastAsia="Calibri" w:hAnsi="Calibri" w:cs="Calibri"/>
                <w:sz w:val="20"/>
                <w:szCs w:val="20"/>
                <w:lang w:eastAsia="ar-SA"/>
              </w:rPr>
            </w:pPr>
            <w:r>
              <w:rPr>
                <w:rFonts w:cs="Segoe UI"/>
                <w:sz w:val="20"/>
                <w:szCs w:val="20"/>
              </w:rPr>
              <w:t>Наличие</w:t>
            </w:r>
          </w:p>
        </w:tc>
      </w:tr>
      <w:tr w:rsidR="00343CF3" w:rsidTr="00343CF3">
        <w:trPr>
          <w:gridBefore w:val="1"/>
          <w:wBefore w:w="250" w:type="dxa"/>
          <w:trHeight w:val="227"/>
        </w:trPr>
        <w:tc>
          <w:tcPr>
            <w:tcW w:w="8353"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343CF3" w:rsidRDefault="00343CF3">
            <w:pPr>
              <w:tabs>
                <w:tab w:val="left" w:pos="147"/>
              </w:tabs>
              <w:ind w:left="18"/>
              <w:rPr>
                <w:rFonts w:ascii="Calibri" w:eastAsia="Calibri" w:hAnsi="Calibri" w:cs="Segoe UI"/>
                <w:sz w:val="20"/>
                <w:szCs w:val="20"/>
                <w:lang w:eastAsia="ar-SA"/>
              </w:rPr>
            </w:pPr>
            <w:r>
              <w:rPr>
                <w:rFonts w:cs="Segoe UI"/>
                <w:sz w:val="20"/>
                <w:szCs w:val="20"/>
              </w:rPr>
              <w:t xml:space="preserve">Автоматический </w:t>
            </w:r>
            <w:proofErr w:type="spellStart"/>
            <w:r>
              <w:rPr>
                <w:rFonts w:cs="Segoe UI"/>
                <w:sz w:val="20"/>
                <w:szCs w:val="20"/>
              </w:rPr>
              <w:t>электроконвектор</w:t>
            </w:r>
            <w:proofErr w:type="spellEnd"/>
            <w:r>
              <w:rPr>
                <w:rFonts w:cs="Segoe UI"/>
                <w:sz w:val="20"/>
                <w:szCs w:val="20"/>
              </w:rPr>
              <w:t xml:space="preserve"> 220</w:t>
            </w:r>
            <w:proofErr w:type="gramStart"/>
            <w:r>
              <w:rPr>
                <w:rFonts w:cs="Segoe UI"/>
                <w:sz w:val="20"/>
                <w:szCs w:val="20"/>
              </w:rPr>
              <w:t xml:space="preserve"> В</w:t>
            </w:r>
            <w:proofErr w:type="gramEnd"/>
            <w:r>
              <w:rPr>
                <w:rFonts w:cs="Segoe UI"/>
                <w:sz w:val="20"/>
                <w:szCs w:val="20"/>
              </w:rPr>
              <w:t xml:space="preserve"> – 1 х 1,5 кВт</w:t>
            </w:r>
          </w:p>
          <w:p w:rsidR="00343CF3" w:rsidRDefault="00343CF3">
            <w:pPr>
              <w:tabs>
                <w:tab w:val="left" w:pos="147"/>
              </w:tabs>
              <w:suppressAutoHyphens/>
              <w:ind w:left="18"/>
              <w:rPr>
                <w:rFonts w:ascii="Calibri" w:eastAsia="Calibri" w:hAnsi="Calibri" w:cs="Segoe UI"/>
                <w:sz w:val="20"/>
                <w:szCs w:val="20"/>
                <w:lang w:eastAsia="ar-SA"/>
              </w:rPr>
            </w:pPr>
            <w:r>
              <w:rPr>
                <w:rFonts w:cs="Segoe UI"/>
                <w:sz w:val="20"/>
                <w:szCs w:val="20"/>
              </w:rPr>
              <w:t>(для контейнеров длиной от 7 м – 2 х 1,5 кВт)</w:t>
            </w:r>
          </w:p>
        </w:tc>
        <w:tc>
          <w:tcPr>
            <w:tcW w:w="2272"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343CF3" w:rsidRDefault="00343CF3">
            <w:pPr>
              <w:suppressAutoHyphens/>
              <w:jc w:val="center"/>
              <w:rPr>
                <w:rFonts w:ascii="Calibri" w:eastAsia="Calibri" w:hAnsi="Calibri" w:cs="Calibri"/>
                <w:sz w:val="20"/>
                <w:szCs w:val="20"/>
                <w:lang w:eastAsia="ar-SA"/>
              </w:rPr>
            </w:pPr>
            <w:r>
              <w:rPr>
                <w:rFonts w:cs="Segoe UI"/>
                <w:sz w:val="20"/>
                <w:szCs w:val="20"/>
              </w:rPr>
              <w:t>Наличие</w:t>
            </w:r>
          </w:p>
        </w:tc>
      </w:tr>
      <w:tr w:rsidR="00343CF3" w:rsidTr="00343CF3">
        <w:trPr>
          <w:gridBefore w:val="1"/>
          <w:wBefore w:w="250" w:type="dxa"/>
          <w:trHeight w:val="227"/>
        </w:trPr>
        <w:tc>
          <w:tcPr>
            <w:tcW w:w="8353"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343CF3" w:rsidRDefault="00343CF3">
            <w:pPr>
              <w:tabs>
                <w:tab w:val="left" w:pos="147"/>
              </w:tabs>
              <w:ind w:left="18"/>
              <w:rPr>
                <w:rFonts w:ascii="Calibri" w:eastAsia="Calibri" w:hAnsi="Calibri" w:cs="Segoe UI"/>
                <w:sz w:val="20"/>
                <w:szCs w:val="20"/>
                <w:lang w:eastAsia="ar-SA"/>
              </w:rPr>
            </w:pPr>
            <w:r>
              <w:rPr>
                <w:rFonts w:cs="Segoe UI"/>
                <w:sz w:val="20"/>
                <w:szCs w:val="20"/>
              </w:rPr>
              <w:t>Резервное освещение внутри контейнера 2 х 24</w:t>
            </w:r>
            <w:proofErr w:type="gramStart"/>
            <w:r>
              <w:rPr>
                <w:rFonts w:cs="Segoe UI"/>
                <w:sz w:val="20"/>
                <w:szCs w:val="20"/>
              </w:rPr>
              <w:t xml:space="preserve"> В</w:t>
            </w:r>
            <w:proofErr w:type="gramEnd"/>
          </w:p>
        </w:tc>
        <w:tc>
          <w:tcPr>
            <w:tcW w:w="2272"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343CF3" w:rsidRDefault="00343CF3">
            <w:pPr>
              <w:suppressAutoHyphens/>
              <w:jc w:val="center"/>
              <w:rPr>
                <w:rFonts w:ascii="Calibri" w:eastAsia="Calibri" w:hAnsi="Calibri" w:cs="Calibri"/>
                <w:sz w:val="20"/>
                <w:szCs w:val="20"/>
                <w:lang w:eastAsia="ar-SA"/>
              </w:rPr>
            </w:pPr>
            <w:r>
              <w:rPr>
                <w:rFonts w:cs="Segoe UI"/>
                <w:sz w:val="20"/>
                <w:szCs w:val="20"/>
              </w:rPr>
              <w:t>Наличие</w:t>
            </w:r>
          </w:p>
        </w:tc>
      </w:tr>
      <w:tr w:rsidR="00343CF3" w:rsidTr="00343CF3">
        <w:trPr>
          <w:gridBefore w:val="1"/>
          <w:wBefore w:w="250" w:type="dxa"/>
          <w:trHeight w:val="227"/>
        </w:trPr>
        <w:tc>
          <w:tcPr>
            <w:tcW w:w="8353"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343CF3" w:rsidRDefault="00343CF3">
            <w:pPr>
              <w:tabs>
                <w:tab w:val="left" w:pos="147"/>
              </w:tabs>
              <w:ind w:left="18"/>
              <w:rPr>
                <w:rFonts w:ascii="Calibri" w:eastAsia="Calibri" w:hAnsi="Calibri" w:cs="Segoe UI"/>
                <w:sz w:val="20"/>
                <w:szCs w:val="20"/>
                <w:lang w:eastAsia="ar-SA"/>
              </w:rPr>
            </w:pPr>
            <w:r>
              <w:rPr>
                <w:rFonts w:cs="Segoe UI"/>
                <w:sz w:val="20"/>
                <w:szCs w:val="20"/>
              </w:rPr>
              <w:t>Основное освещение контейнера 4 х 220</w:t>
            </w:r>
            <w:proofErr w:type="gramStart"/>
            <w:r>
              <w:rPr>
                <w:rFonts w:cs="Segoe UI"/>
                <w:sz w:val="20"/>
                <w:szCs w:val="20"/>
              </w:rPr>
              <w:t xml:space="preserve"> В</w:t>
            </w:r>
            <w:proofErr w:type="gramEnd"/>
            <w:r>
              <w:rPr>
                <w:rFonts w:cs="Segoe UI"/>
                <w:sz w:val="20"/>
                <w:szCs w:val="20"/>
              </w:rPr>
              <w:t xml:space="preserve"> (внутреннее), 1 х 220 В (внешнее)</w:t>
            </w:r>
          </w:p>
        </w:tc>
        <w:tc>
          <w:tcPr>
            <w:tcW w:w="2272"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343CF3" w:rsidRDefault="00343CF3">
            <w:pPr>
              <w:suppressAutoHyphens/>
              <w:jc w:val="center"/>
              <w:rPr>
                <w:rFonts w:ascii="Calibri" w:eastAsia="Calibri" w:hAnsi="Calibri" w:cs="Calibri"/>
                <w:sz w:val="20"/>
                <w:szCs w:val="20"/>
                <w:lang w:eastAsia="ar-SA"/>
              </w:rPr>
            </w:pPr>
            <w:r>
              <w:rPr>
                <w:rFonts w:cs="Segoe UI"/>
                <w:sz w:val="20"/>
                <w:szCs w:val="20"/>
              </w:rPr>
              <w:t>Наличие</w:t>
            </w:r>
          </w:p>
        </w:tc>
      </w:tr>
      <w:tr w:rsidR="00343CF3" w:rsidTr="00343CF3">
        <w:trPr>
          <w:gridBefore w:val="1"/>
          <w:wBefore w:w="250" w:type="dxa"/>
          <w:trHeight w:val="227"/>
        </w:trPr>
        <w:tc>
          <w:tcPr>
            <w:tcW w:w="8353"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343CF3" w:rsidRDefault="00343CF3">
            <w:pPr>
              <w:tabs>
                <w:tab w:val="left" w:pos="147"/>
              </w:tabs>
              <w:ind w:left="18"/>
              <w:rPr>
                <w:rFonts w:ascii="Calibri" w:eastAsia="Calibri" w:hAnsi="Calibri" w:cs="Segoe UI"/>
                <w:sz w:val="20"/>
                <w:szCs w:val="20"/>
                <w:lang w:eastAsia="ar-SA"/>
              </w:rPr>
            </w:pPr>
            <w:r>
              <w:rPr>
                <w:rFonts w:cs="Segoe UI"/>
                <w:sz w:val="20"/>
                <w:szCs w:val="20"/>
              </w:rPr>
              <w:t>Пожарная / охранная сигнализация на базе прибора С2000АСПТ</w:t>
            </w:r>
          </w:p>
        </w:tc>
        <w:tc>
          <w:tcPr>
            <w:tcW w:w="2272"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343CF3" w:rsidRDefault="00343CF3">
            <w:pPr>
              <w:suppressAutoHyphens/>
              <w:jc w:val="center"/>
              <w:rPr>
                <w:rFonts w:ascii="Calibri" w:eastAsia="Calibri" w:hAnsi="Calibri" w:cs="Calibri"/>
                <w:sz w:val="20"/>
                <w:szCs w:val="20"/>
                <w:lang w:eastAsia="ar-SA"/>
              </w:rPr>
            </w:pPr>
            <w:r>
              <w:rPr>
                <w:rFonts w:cs="Segoe UI"/>
                <w:sz w:val="20"/>
                <w:szCs w:val="20"/>
              </w:rPr>
              <w:t>Наличие</w:t>
            </w:r>
          </w:p>
        </w:tc>
      </w:tr>
      <w:tr w:rsidR="00343CF3" w:rsidTr="00343CF3">
        <w:trPr>
          <w:gridBefore w:val="1"/>
          <w:wBefore w:w="250" w:type="dxa"/>
          <w:trHeight w:val="227"/>
        </w:trPr>
        <w:tc>
          <w:tcPr>
            <w:tcW w:w="8353"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343CF3" w:rsidRDefault="00343CF3">
            <w:pPr>
              <w:tabs>
                <w:tab w:val="left" w:pos="147"/>
              </w:tabs>
              <w:ind w:left="18"/>
              <w:rPr>
                <w:rFonts w:ascii="Calibri" w:eastAsia="Calibri" w:hAnsi="Calibri" w:cs="Segoe UI"/>
                <w:sz w:val="20"/>
                <w:szCs w:val="20"/>
                <w:lang w:eastAsia="ar-SA"/>
              </w:rPr>
            </w:pPr>
            <w:r>
              <w:rPr>
                <w:rFonts w:cs="Segoe UI"/>
                <w:sz w:val="20"/>
                <w:szCs w:val="20"/>
              </w:rPr>
              <w:t>Пожаротушение с применением модуля порошкового пожаротушения «Тунгус»</w:t>
            </w:r>
          </w:p>
        </w:tc>
        <w:tc>
          <w:tcPr>
            <w:tcW w:w="2272"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343CF3" w:rsidRDefault="00343CF3">
            <w:pPr>
              <w:suppressAutoHyphens/>
              <w:jc w:val="center"/>
              <w:rPr>
                <w:rFonts w:ascii="Calibri" w:eastAsia="Calibri" w:hAnsi="Calibri" w:cs="Calibri"/>
                <w:sz w:val="20"/>
                <w:szCs w:val="20"/>
                <w:lang w:eastAsia="ar-SA"/>
              </w:rPr>
            </w:pPr>
            <w:r>
              <w:rPr>
                <w:rFonts w:cs="Segoe UI"/>
                <w:sz w:val="20"/>
                <w:szCs w:val="20"/>
              </w:rPr>
              <w:t>Наличие</w:t>
            </w:r>
          </w:p>
        </w:tc>
      </w:tr>
      <w:tr w:rsidR="00343CF3" w:rsidTr="00343CF3">
        <w:trPr>
          <w:gridBefore w:val="1"/>
          <w:wBefore w:w="250" w:type="dxa"/>
          <w:trHeight w:val="227"/>
        </w:trPr>
        <w:tc>
          <w:tcPr>
            <w:tcW w:w="8353"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343CF3" w:rsidRDefault="00343CF3">
            <w:pPr>
              <w:tabs>
                <w:tab w:val="left" w:pos="147"/>
              </w:tabs>
              <w:ind w:left="18"/>
              <w:rPr>
                <w:rFonts w:ascii="Calibri" w:eastAsia="Calibri" w:hAnsi="Calibri" w:cs="Segoe UI"/>
                <w:sz w:val="20"/>
                <w:szCs w:val="20"/>
                <w:lang w:eastAsia="ar-SA"/>
              </w:rPr>
            </w:pPr>
            <w:proofErr w:type="gramStart"/>
            <w:r>
              <w:rPr>
                <w:rFonts w:cs="Segoe UI"/>
                <w:sz w:val="20"/>
                <w:szCs w:val="20"/>
              </w:rPr>
              <w:t>Свето-звуковой</w:t>
            </w:r>
            <w:proofErr w:type="gramEnd"/>
            <w:r>
              <w:rPr>
                <w:rFonts w:cs="Segoe UI"/>
                <w:sz w:val="20"/>
                <w:szCs w:val="20"/>
              </w:rPr>
              <w:t xml:space="preserve"> пожарный </w:t>
            </w:r>
            <w:proofErr w:type="spellStart"/>
            <w:r>
              <w:rPr>
                <w:rFonts w:cs="Segoe UI"/>
                <w:sz w:val="20"/>
                <w:szCs w:val="20"/>
              </w:rPr>
              <w:t>оповещатель</w:t>
            </w:r>
            <w:proofErr w:type="spellEnd"/>
            <w:r>
              <w:rPr>
                <w:rFonts w:cs="Segoe UI"/>
                <w:sz w:val="20"/>
                <w:szCs w:val="20"/>
              </w:rPr>
              <w:t xml:space="preserve"> снаружи контейнера</w:t>
            </w:r>
          </w:p>
        </w:tc>
        <w:tc>
          <w:tcPr>
            <w:tcW w:w="2272"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343CF3" w:rsidRDefault="00343CF3">
            <w:pPr>
              <w:suppressAutoHyphens/>
              <w:jc w:val="center"/>
              <w:rPr>
                <w:rFonts w:ascii="Calibri" w:eastAsia="Calibri" w:hAnsi="Calibri" w:cs="Calibri"/>
                <w:sz w:val="20"/>
                <w:szCs w:val="20"/>
                <w:lang w:eastAsia="ar-SA"/>
              </w:rPr>
            </w:pPr>
            <w:r>
              <w:rPr>
                <w:rFonts w:cs="Segoe UI"/>
                <w:sz w:val="20"/>
                <w:szCs w:val="20"/>
              </w:rPr>
              <w:t>Наличие</w:t>
            </w:r>
          </w:p>
        </w:tc>
      </w:tr>
      <w:tr w:rsidR="00343CF3" w:rsidTr="00343CF3">
        <w:trPr>
          <w:gridBefore w:val="1"/>
          <w:wBefore w:w="250" w:type="dxa"/>
          <w:trHeight w:val="227"/>
        </w:trPr>
        <w:tc>
          <w:tcPr>
            <w:tcW w:w="8353"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343CF3" w:rsidRDefault="00343CF3">
            <w:pPr>
              <w:tabs>
                <w:tab w:val="left" w:pos="147"/>
              </w:tabs>
              <w:ind w:left="18"/>
              <w:rPr>
                <w:rFonts w:ascii="Calibri" w:eastAsia="Calibri" w:hAnsi="Calibri" w:cs="Segoe UI"/>
                <w:sz w:val="20"/>
                <w:szCs w:val="20"/>
                <w:lang w:eastAsia="ar-SA"/>
              </w:rPr>
            </w:pPr>
            <w:r>
              <w:rPr>
                <w:rFonts w:cs="Segoe UI"/>
                <w:sz w:val="20"/>
                <w:szCs w:val="20"/>
              </w:rPr>
              <w:t>Световое табло «Порошок! Не входи» снаружи контейнера</w:t>
            </w:r>
          </w:p>
        </w:tc>
        <w:tc>
          <w:tcPr>
            <w:tcW w:w="2272"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343CF3" w:rsidRDefault="00343CF3">
            <w:pPr>
              <w:suppressAutoHyphens/>
              <w:jc w:val="center"/>
              <w:rPr>
                <w:rFonts w:ascii="Calibri" w:eastAsia="Calibri" w:hAnsi="Calibri" w:cs="Calibri"/>
                <w:sz w:val="20"/>
                <w:szCs w:val="20"/>
                <w:lang w:eastAsia="ar-SA"/>
              </w:rPr>
            </w:pPr>
            <w:r>
              <w:rPr>
                <w:rFonts w:cs="Segoe UI"/>
                <w:sz w:val="20"/>
                <w:szCs w:val="20"/>
              </w:rPr>
              <w:t>Наличие</w:t>
            </w:r>
          </w:p>
        </w:tc>
      </w:tr>
      <w:tr w:rsidR="00343CF3" w:rsidTr="00343CF3">
        <w:trPr>
          <w:gridBefore w:val="1"/>
          <w:wBefore w:w="250" w:type="dxa"/>
          <w:trHeight w:val="227"/>
        </w:trPr>
        <w:tc>
          <w:tcPr>
            <w:tcW w:w="8353"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343CF3" w:rsidRDefault="00343CF3">
            <w:pPr>
              <w:tabs>
                <w:tab w:val="left" w:pos="147"/>
              </w:tabs>
              <w:ind w:left="18"/>
              <w:rPr>
                <w:rFonts w:ascii="Calibri" w:eastAsia="Calibri" w:hAnsi="Calibri" w:cs="Segoe UI"/>
                <w:sz w:val="20"/>
                <w:szCs w:val="20"/>
                <w:lang w:eastAsia="ar-SA"/>
              </w:rPr>
            </w:pPr>
            <w:r>
              <w:rPr>
                <w:rFonts w:cs="Segoe UI"/>
                <w:sz w:val="20"/>
                <w:szCs w:val="20"/>
              </w:rPr>
              <w:t>Огнетушители типа ОП – 2 шт.</w:t>
            </w:r>
          </w:p>
        </w:tc>
        <w:tc>
          <w:tcPr>
            <w:tcW w:w="2272"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343CF3" w:rsidRDefault="00343CF3">
            <w:pPr>
              <w:suppressAutoHyphens/>
              <w:jc w:val="center"/>
              <w:rPr>
                <w:rFonts w:ascii="Calibri" w:eastAsia="Calibri" w:hAnsi="Calibri" w:cs="Calibri"/>
                <w:sz w:val="20"/>
                <w:szCs w:val="20"/>
                <w:lang w:eastAsia="ar-SA"/>
              </w:rPr>
            </w:pPr>
            <w:r>
              <w:rPr>
                <w:rFonts w:cs="Segoe UI"/>
                <w:sz w:val="20"/>
                <w:szCs w:val="20"/>
              </w:rPr>
              <w:t>Наличие</w:t>
            </w:r>
          </w:p>
        </w:tc>
      </w:tr>
      <w:tr w:rsidR="00343CF3" w:rsidTr="00343CF3">
        <w:trPr>
          <w:gridBefore w:val="1"/>
          <w:wBefore w:w="250" w:type="dxa"/>
          <w:trHeight w:val="227"/>
        </w:trPr>
        <w:tc>
          <w:tcPr>
            <w:tcW w:w="8353"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343CF3" w:rsidRDefault="00343CF3">
            <w:pPr>
              <w:tabs>
                <w:tab w:val="left" w:pos="147"/>
              </w:tabs>
              <w:ind w:left="18"/>
              <w:rPr>
                <w:rFonts w:ascii="Calibri" w:eastAsia="Calibri" w:hAnsi="Calibri" w:cs="Segoe UI"/>
                <w:sz w:val="20"/>
                <w:szCs w:val="20"/>
                <w:lang w:eastAsia="ar-SA"/>
              </w:rPr>
            </w:pPr>
            <w:r>
              <w:rPr>
                <w:rFonts w:cs="Segoe UI"/>
                <w:sz w:val="20"/>
                <w:szCs w:val="20"/>
              </w:rPr>
              <w:t xml:space="preserve">Сертификат соответствия ГОСТ </w:t>
            </w:r>
            <w:proofErr w:type="gramStart"/>
            <w:r>
              <w:rPr>
                <w:rFonts w:cs="Segoe UI"/>
                <w:sz w:val="20"/>
                <w:szCs w:val="20"/>
              </w:rPr>
              <w:t>Р</w:t>
            </w:r>
            <w:proofErr w:type="gramEnd"/>
            <w:r>
              <w:rPr>
                <w:rFonts w:cs="Segoe UI"/>
                <w:sz w:val="20"/>
                <w:szCs w:val="20"/>
              </w:rPr>
              <w:t xml:space="preserve"> на контейнер</w:t>
            </w:r>
          </w:p>
        </w:tc>
        <w:tc>
          <w:tcPr>
            <w:tcW w:w="2272"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343CF3" w:rsidRDefault="00343CF3">
            <w:pPr>
              <w:suppressAutoHyphens/>
              <w:jc w:val="center"/>
              <w:rPr>
                <w:rFonts w:ascii="Calibri" w:eastAsia="Calibri" w:hAnsi="Calibri" w:cs="Calibri"/>
                <w:sz w:val="20"/>
                <w:szCs w:val="20"/>
                <w:lang w:eastAsia="ar-SA"/>
              </w:rPr>
            </w:pPr>
            <w:r>
              <w:rPr>
                <w:rFonts w:cs="Segoe UI"/>
                <w:sz w:val="20"/>
                <w:szCs w:val="20"/>
              </w:rPr>
              <w:t>Наличие</w:t>
            </w:r>
          </w:p>
        </w:tc>
      </w:tr>
      <w:tr w:rsidR="00343CF3" w:rsidTr="00343CF3">
        <w:trPr>
          <w:gridBefore w:val="1"/>
          <w:wBefore w:w="250" w:type="dxa"/>
          <w:trHeight w:val="227"/>
        </w:trPr>
        <w:tc>
          <w:tcPr>
            <w:tcW w:w="8353"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343CF3" w:rsidRDefault="00343CF3">
            <w:pPr>
              <w:tabs>
                <w:tab w:val="left" w:pos="147"/>
              </w:tabs>
              <w:ind w:left="18"/>
              <w:rPr>
                <w:rFonts w:ascii="Calibri" w:eastAsia="Calibri" w:hAnsi="Calibri" w:cs="Segoe UI"/>
                <w:sz w:val="20"/>
                <w:szCs w:val="20"/>
                <w:lang w:eastAsia="ar-SA"/>
              </w:rPr>
            </w:pPr>
            <w:r>
              <w:rPr>
                <w:rFonts w:cs="Segoe UI"/>
                <w:sz w:val="20"/>
                <w:szCs w:val="20"/>
              </w:rPr>
              <w:t>Сертификат соответствия контейнера II степени огнестойкости по СНиП 21.01.97</w:t>
            </w:r>
          </w:p>
        </w:tc>
        <w:tc>
          <w:tcPr>
            <w:tcW w:w="2272"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343CF3" w:rsidRDefault="00343CF3">
            <w:pPr>
              <w:suppressAutoHyphens/>
              <w:jc w:val="center"/>
              <w:rPr>
                <w:rFonts w:ascii="Calibri" w:eastAsia="Calibri" w:hAnsi="Calibri" w:cs="Calibri"/>
                <w:sz w:val="20"/>
                <w:szCs w:val="20"/>
                <w:lang w:eastAsia="ar-SA"/>
              </w:rPr>
            </w:pPr>
            <w:r>
              <w:rPr>
                <w:rFonts w:cs="Segoe UI"/>
                <w:sz w:val="20"/>
                <w:szCs w:val="20"/>
              </w:rPr>
              <w:t>Наличие</w:t>
            </w:r>
          </w:p>
        </w:tc>
      </w:tr>
      <w:tr w:rsidR="00343CF3" w:rsidTr="00343CF3">
        <w:trPr>
          <w:gridBefore w:val="1"/>
          <w:wBefore w:w="250" w:type="dxa"/>
          <w:trHeight w:val="227"/>
        </w:trPr>
        <w:tc>
          <w:tcPr>
            <w:tcW w:w="8353"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343CF3" w:rsidRDefault="00343CF3">
            <w:pPr>
              <w:tabs>
                <w:tab w:val="left" w:pos="147"/>
              </w:tabs>
              <w:ind w:left="18"/>
              <w:rPr>
                <w:rFonts w:ascii="Calibri" w:eastAsia="Calibri" w:hAnsi="Calibri" w:cs="Segoe UI"/>
                <w:sz w:val="20"/>
                <w:szCs w:val="20"/>
                <w:lang w:eastAsia="ar-SA"/>
              </w:rPr>
            </w:pPr>
            <w:r>
              <w:rPr>
                <w:rFonts w:cs="Segoe UI"/>
                <w:sz w:val="20"/>
                <w:szCs w:val="20"/>
              </w:rPr>
              <w:t>Декларация о соответствии требованиям Таможенного союза на ДЭС в контейнере</w:t>
            </w:r>
          </w:p>
        </w:tc>
        <w:tc>
          <w:tcPr>
            <w:tcW w:w="2272"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343CF3" w:rsidRDefault="00343CF3">
            <w:pPr>
              <w:suppressAutoHyphens/>
              <w:jc w:val="center"/>
              <w:rPr>
                <w:rFonts w:ascii="Calibri" w:eastAsia="Calibri" w:hAnsi="Calibri" w:cs="Calibri"/>
                <w:sz w:val="20"/>
                <w:szCs w:val="20"/>
                <w:lang w:eastAsia="ar-SA"/>
              </w:rPr>
            </w:pPr>
            <w:r>
              <w:rPr>
                <w:rFonts w:cs="Segoe UI"/>
                <w:sz w:val="20"/>
                <w:szCs w:val="20"/>
              </w:rPr>
              <w:t>Наличие</w:t>
            </w:r>
          </w:p>
        </w:tc>
      </w:tr>
      <w:tr w:rsidR="00343CF3" w:rsidTr="00343CF3">
        <w:trPr>
          <w:gridBefore w:val="1"/>
          <w:wBefore w:w="250" w:type="dxa"/>
          <w:trHeight w:val="227"/>
        </w:trPr>
        <w:tc>
          <w:tcPr>
            <w:tcW w:w="8353"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343CF3" w:rsidRDefault="00343CF3">
            <w:pPr>
              <w:tabs>
                <w:tab w:val="left" w:pos="147"/>
              </w:tabs>
              <w:ind w:left="18"/>
              <w:rPr>
                <w:rFonts w:ascii="Calibri" w:eastAsia="Calibri" w:hAnsi="Calibri" w:cs="Segoe UI"/>
                <w:sz w:val="20"/>
                <w:szCs w:val="20"/>
                <w:lang w:eastAsia="ar-SA"/>
              </w:rPr>
            </w:pPr>
            <w:r>
              <w:rPr>
                <w:rFonts w:cs="Segoe UI"/>
                <w:sz w:val="20"/>
                <w:szCs w:val="20"/>
              </w:rPr>
              <w:t>Документация на контейнер на русском языке</w:t>
            </w:r>
          </w:p>
        </w:tc>
        <w:tc>
          <w:tcPr>
            <w:tcW w:w="2272"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343CF3" w:rsidRDefault="00343CF3">
            <w:pPr>
              <w:suppressAutoHyphens/>
              <w:jc w:val="center"/>
              <w:rPr>
                <w:rFonts w:ascii="Calibri" w:eastAsia="Calibri" w:hAnsi="Calibri" w:cs="Calibri"/>
                <w:sz w:val="20"/>
                <w:szCs w:val="20"/>
                <w:lang w:eastAsia="ar-SA"/>
              </w:rPr>
            </w:pPr>
            <w:r>
              <w:rPr>
                <w:rFonts w:cs="Segoe UI"/>
                <w:sz w:val="20"/>
                <w:szCs w:val="20"/>
              </w:rPr>
              <w:t>Наличие</w:t>
            </w:r>
          </w:p>
        </w:tc>
      </w:tr>
    </w:tbl>
    <w:p w:rsidR="00343CF3" w:rsidRDefault="00343CF3" w:rsidP="00343CF3">
      <w:pPr>
        <w:spacing w:before="400" w:after="100"/>
        <w:ind w:left="284" w:right="-113"/>
        <w:jc w:val="center"/>
        <w:rPr>
          <w:rFonts w:ascii="Arial Narrow" w:eastAsia="TimesNewRomanPSMT" w:hAnsi="Arial Narrow" w:cs="Segoe UI"/>
          <w:sz w:val="21"/>
          <w:szCs w:val="21"/>
        </w:rPr>
      </w:pPr>
    </w:p>
    <w:p w:rsidR="00343CF3" w:rsidRDefault="00343CF3" w:rsidP="00343CF3">
      <w:pPr>
        <w:autoSpaceDE w:val="0"/>
        <w:jc w:val="both"/>
        <w:rPr>
          <w:rFonts w:ascii="Segoe UI" w:eastAsia="TimesNewRomanPSMT" w:hAnsi="Segoe UI" w:cs="Segoe UI"/>
          <w:sz w:val="20"/>
          <w:szCs w:val="20"/>
        </w:rPr>
      </w:pPr>
      <w:r>
        <w:rPr>
          <w:rFonts w:ascii="Segoe UI" w:eastAsia="TimesNewRomanPSMT" w:hAnsi="Segoe UI" w:cs="Segoe UI"/>
          <w:sz w:val="20"/>
          <w:szCs w:val="20"/>
        </w:rPr>
        <w:t xml:space="preserve">Срок производства (готовности к отгрузке) – до 25 рабочих дней, </w:t>
      </w:r>
      <w:proofErr w:type="gramStart"/>
      <w:r>
        <w:rPr>
          <w:rFonts w:ascii="Segoe UI" w:eastAsia="TimesNewRomanPSMT" w:hAnsi="Segoe UI" w:cs="Segoe UI"/>
          <w:sz w:val="20"/>
          <w:szCs w:val="20"/>
        </w:rPr>
        <w:t>с даты внесения</w:t>
      </w:r>
      <w:proofErr w:type="gramEnd"/>
      <w:r>
        <w:rPr>
          <w:rFonts w:ascii="Segoe UI" w:eastAsia="TimesNewRomanPSMT" w:hAnsi="Segoe UI" w:cs="Segoe UI"/>
          <w:sz w:val="20"/>
          <w:szCs w:val="20"/>
        </w:rPr>
        <w:t xml:space="preserve"> предоплаты.</w:t>
      </w:r>
    </w:p>
    <w:p w:rsidR="00343CF3" w:rsidRDefault="00343CF3" w:rsidP="00343CF3">
      <w:pPr>
        <w:tabs>
          <w:tab w:val="left" w:pos="5790"/>
        </w:tabs>
        <w:jc w:val="center"/>
        <w:rPr>
          <w:rFonts w:ascii="Segoe UI" w:eastAsia="Calibri" w:hAnsi="Segoe UI" w:cs="Segoe UI"/>
          <w:color w:val="0D0D0D"/>
          <w:sz w:val="32"/>
          <w:szCs w:val="32"/>
        </w:rPr>
      </w:pPr>
      <w:r>
        <w:rPr>
          <w:rFonts w:ascii="Segoe UI" w:hAnsi="Segoe UI" w:cs="Segoe UI"/>
          <w:color w:val="0D0D0D"/>
          <w:sz w:val="32"/>
          <w:szCs w:val="32"/>
        </w:rPr>
        <w:t>ГАРАНТИЯ</w:t>
      </w:r>
    </w:p>
    <w:p w:rsidR="00343CF3" w:rsidRDefault="00343CF3" w:rsidP="00343CF3">
      <w:pPr>
        <w:tabs>
          <w:tab w:val="left" w:pos="5790"/>
        </w:tabs>
        <w:jc w:val="center"/>
        <w:rPr>
          <w:rFonts w:ascii="Segoe UI" w:hAnsi="Segoe UI" w:cs="Segoe UI"/>
          <w:color w:val="0D0D0D"/>
          <w:sz w:val="20"/>
          <w:szCs w:val="20"/>
        </w:rPr>
      </w:pPr>
    </w:p>
    <w:p w:rsidR="00343CF3" w:rsidRDefault="00343CF3" w:rsidP="00343CF3">
      <w:pPr>
        <w:jc w:val="both"/>
        <w:rPr>
          <w:rStyle w:val="a9"/>
          <w:color w:val="0D0D0D"/>
        </w:rPr>
      </w:pPr>
      <w:r>
        <w:rPr>
          <w:rStyle w:val="a9"/>
          <w:rFonts w:ascii="Segoe UI" w:hAnsi="Segoe UI" w:cs="Segoe UI"/>
          <w:color w:val="0D0D0D"/>
          <w:sz w:val="20"/>
          <w:szCs w:val="20"/>
        </w:rPr>
        <w:t>Гарантийный срок на продукцию составляет:</w:t>
      </w:r>
    </w:p>
    <w:p w:rsidR="00343CF3" w:rsidRDefault="00343CF3" w:rsidP="00343CF3">
      <w:pPr>
        <w:jc w:val="both"/>
        <w:rPr>
          <w:rFonts w:eastAsia="Calibri"/>
        </w:rPr>
      </w:pPr>
      <w:r>
        <w:rPr>
          <w:rFonts w:ascii="Segoe UI" w:hAnsi="Segoe UI" w:cs="Segoe UI"/>
          <w:sz w:val="20"/>
          <w:szCs w:val="20"/>
        </w:rPr>
        <w:t xml:space="preserve">- 12 месяцев или 2000 м/ч наработки (в зависимости, какое событие наступит раньше) </w:t>
      </w:r>
      <w:proofErr w:type="gramStart"/>
      <w:r>
        <w:rPr>
          <w:rFonts w:ascii="Segoe UI" w:hAnsi="Segoe UI" w:cs="Segoe UI"/>
          <w:sz w:val="20"/>
          <w:szCs w:val="20"/>
        </w:rPr>
        <w:t>с даты отгрузки</w:t>
      </w:r>
      <w:proofErr w:type="gramEnd"/>
      <w:r>
        <w:rPr>
          <w:rFonts w:ascii="Segoe UI" w:hAnsi="Segoe UI" w:cs="Segoe UI"/>
          <w:sz w:val="20"/>
          <w:szCs w:val="20"/>
        </w:rPr>
        <w:t xml:space="preserve"> Оборудования Покупателю.</w:t>
      </w:r>
    </w:p>
    <w:p w:rsidR="00343CF3" w:rsidRDefault="00343CF3" w:rsidP="00343CF3">
      <w:pPr>
        <w:jc w:val="both"/>
        <w:rPr>
          <w:rStyle w:val="a9"/>
          <w:color w:val="0D0D0D"/>
        </w:rPr>
      </w:pPr>
      <w:r>
        <w:rPr>
          <w:rStyle w:val="a9"/>
          <w:rFonts w:ascii="Segoe UI" w:hAnsi="Segoe UI" w:cs="Segoe UI"/>
          <w:color w:val="0D0D0D"/>
          <w:sz w:val="20"/>
          <w:szCs w:val="20"/>
        </w:rPr>
        <w:t>Предлагаемое к поставке оборудование  новое (не ранее 2018 года выпуска), не бывшее в эксплуатации, не восстановленное, не снятое с производства, соответствует требованиям стандартов по качеству, упаковке и маркировке.</w:t>
      </w:r>
    </w:p>
    <w:p w:rsidR="00343CF3" w:rsidRDefault="00343CF3" w:rsidP="00343CF3">
      <w:pPr>
        <w:ind w:left="283"/>
        <w:rPr>
          <w:rFonts w:ascii="Calibri" w:eastAsia="Calibri" w:hAnsi="Calibri" w:cs="Calibri"/>
          <w:sz w:val="22"/>
          <w:szCs w:val="22"/>
        </w:rPr>
      </w:pPr>
    </w:p>
    <w:p w:rsidR="00EC7D9C" w:rsidRPr="00EC7D9C" w:rsidRDefault="00EC7D9C" w:rsidP="00C10242">
      <w:pPr>
        <w:jc w:val="center"/>
      </w:pPr>
    </w:p>
    <w:sectPr w:rsidR="00EC7D9C" w:rsidRPr="00EC7D9C" w:rsidSect="005206D5">
      <w:pgSz w:w="11907" w:h="16840"/>
      <w:pgMar w:top="1134" w:right="567" w:bottom="1134" w:left="1418" w:header="567" w:footer="56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760F" w:rsidRDefault="0045760F">
      <w:r>
        <w:separator/>
      </w:r>
    </w:p>
  </w:endnote>
  <w:endnote w:type="continuationSeparator" w:id="0">
    <w:p w:rsidR="0045760F" w:rsidRDefault="004576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PragmaticaTT">
    <w:panose1 w:val="00000000000000000000"/>
    <w:charset w:val="02"/>
    <w:family w:val="auto"/>
    <w:notTrueType/>
    <w:pitch w:val="variable"/>
  </w:font>
  <w:font w:name="GaramondNarrowC">
    <w:altName w:val="Courier New"/>
    <w:panose1 w:val="00000000000000000000"/>
    <w:charset w:val="00"/>
    <w:family w:val="decorative"/>
    <w:notTrueType/>
    <w:pitch w:val="variable"/>
    <w:sig w:usb0="00000203" w:usb1="00000000" w:usb2="00000000" w:usb3="00000000" w:csb0="00000005" w:csb1="00000000"/>
  </w:font>
  <w:font w:name="GNUTypewriter">
    <w:charset w:val="CC"/>
    <w:family w:val="auto"/>
    <w:pitch w:val="variable"/>
    <w:sig w:usb0="00000201" w:usb1="00000000" w:usb2="00000000" w:usb3="00000000" w:csb0="00000004" w:csb1="00000000"/>
  </w:font>
  <w:font w:name="Segoe UI">
    <w:panose1 w:val="020B0502040204020203"/>
    <w:charset w:val="CC"/>
    <w:family w:val="swiss"/>
    <w:pitch w:val="variable"/>
    <w:sig w:usb0="E10022FF" w:usb1="C000E47F" w:usb2="00000029" w:usb3="00000000" w:csb0="000001DF" w:csb1="00000000"/>
  </w:font>
  <w:font w:name="TimesNewRoman">
    <w:altName w:val="Times New Roman"/>
    <w:panose1 w:val="00000000000000000000"/>
    <w:charset w:val="00"/>
    <w:family w:val="roman"/>
    <w:notTrueType/>
    <w:pitch w:val="default"/>
  </w:font>
  <w:font w:name="TimesNewRomanPSMT">
    <w:altName w:val="MS Mincho"/>
    <w:charset w:val="80"/>
    <w:family w:val="auto"/>
    <w:pitch w:val="default"/>
  </w:font>
  <w:font w:name="Mangal">
    <w:panose1 w:val="02040503050203030202"/>
    <w:charset w:val="00"/>
    <w:family w:val="roman"/>
    <w:pitch w:val="variable"/>
    <w:sig w:usb0="00008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760F" w:rsidRDefault="0045760F">
      <w:r>
        <w:separator/>
      </w:r>
    </w:p>
  </w:footnote>
  <w:footnote w:type="continuationSeparator" w:id="0">
    <w:p w:rsidR="0045760F" w:rsidRDefault="0045760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E"/>
    <w:multiLevelType w:val="singleLevel"/>
    <w:tmpl w:val="F702CBCA"/>
    <w:lvl w:ilvl="0">
      <w:start w:val="1"/>
      <w:numFmt w:val="decimal"/>
      <w:pStyle w:val="3"/>
      <w:lvlText w:val="%1."/>
      <w:lvlJc w:val="left"/>
      <w:pPr>
        <w:tabs>
          <w:tab w:val="num" w:pos="926"/>
        </w:tabs>
        <w:ind w:left="926" w:hanging="360"/>
      </w:pPr>
      <w:rPr>
        <w:rFonts w:cs="Times New Roman"/>
      </w:rPr>
    </w:lvl>
  </w:abstractNum>
  <w:abstractNum w:abstractNumId="1">
    <w:nsid w:val="FFFFFF80"/>
    <w:multiLevelType w:val="singleLevel"/>
    <w:tmpl w:val="CD68931E"/>
    <w:lvl w:ilvl="0">
      <w:start w:val="1"/>
      <w:numFmt w:val="bullet"/>
      <w:pStyle w:val="5"/>
      <w:lvlText w:val=""/>
      <w:lvlJc w:val="left"/>
      <w:pPr>
        <w:tabs>
          <w:tab w:val="num" w:pos="1492"/>
        </w:tabs>
        <w:ind w:left="1492" w:hanging="360"/>
      </w:pPr>
      <w:rPr>
        <w:rFonts w:ascii="Symbol" w:hAnsi="Symbol" w:hint="default"/>
      </w:rPr>
    </w:lvl>
  </w:abstractNum>
  <w:abstractNum w:abstractNumId="2">
    <w:nsid w:val="FFFFFF82"/>
    <w:multiLevelType w:val="singleLevel"/>
    <w:tmpl w:val="CF36DCBE"/>
    <w:lvl w:ilvl="0">
      <w:start w:val="1"/>
      <w:numFmt w:val="bullet"/>
      <w:pStyle w:val="30"/>
      <w:lvlText w:val=""/>
      <w:lvlJc w:val="left"/>
      <w:pPr>
        <w:tabs>
          <w:tab w:val="num" w:pos="926"/>
        </w:tabs>
        <w:ind w:left="926" w:hanging="360"/>
      </w:pPr>
      <w:rPr>
        <w:rFonts w:ascii="Symbol" w:hAnsi="Symbol" w:hint="default"/>
      </w:rPr>
    </w:lvl>
  </w:abstractNum>
  <w:abstractNum w:abstractNumId="3">
    <w:nsid w:val="FFFFFF83"/>
    <w:multiLevelType w:val="singleLevel"/>
    <w:tmpl w:val="6F487BE6"/>
    <w:lvl w:ilvl="0">
      <w:start w:val="1"/>
      <w:numFmt w:val="bullet"/>
      <w:pStyle w:val="2"/>
      <w:lvlText w:val=""/>
      <w:lvlJc w:val="left"/>
      <w:pPr>
        <w:tabs>
          <w:tab w:val="num" w:pos="643"/>
        </w:tabs>
        <w:ind w:left="643" w:hanging="360"/>
      </w:pPr>
      <w:rPr>
        <w:rFonts w:ascii="Symbol" w:hAnsi="Symbol" w:hint="default"/>
      </w:rPr>
    </w:lvl>
  </w:abstractNum>
  <w:abstractNum w:abstractNumId="4">
    <w:nsid w:val="FFFFFF88"/>
    <w:multiLevelType w:val="singleLevel"/>
    <w:tmpl w:val="A6EAEE1A"/>
    <w:lvl w:ilvl="0">
      <w:start w:val="1"/>
      <w:numFmt w:val="decimal"/>
      <w:pStyle w:val="a"/>
      <w:lvlText w:val="%1."/>
      <w:lvlJc w:val="left"/>
      <w:pPr>
        <w:tabs>
          <w:tab w:val="num" w:pos="360"/>
        </w:tabs>
        <w:ind w:left="360" w:hanging="360"/>
      </w:pPr>
      <w:rPr>
        <w:rFonts w:cs="Times New Roman"/>
      </w:rPr>
    </w:lvl>
  </w:abstractNum>
  <w:abstractNum w:abstractNumId="5">
    <w:nsid w:val="FFFFFF89"/>
    <w:multiLevelType w:val="singleLevel"/>
    <w:tmpl w:val="40264546"/>
    <w:lvl w:ilvl="0">
      <w:start w:val="1"/>
      <w:numFmt w:val="bullet"/>
      <w:pStyle w:val="a0"/>
      <w:lvlText w:val=""/>
      <w:lvlJc w:val="left"/>
      <w:pPr>
        <w:tabs>
          <w:tab w:val="num" w:pos="360"/>
        </w:tabs>
        <w:ind w:left="360" w:hanging="360"/>
      </w:pPr>
      <w:rPr>
        <w:rFonts w:ascii="Symbol" w:hAnsi="Symbol" w:hint="default"/>
      </w:rPr>
    </w:lvl>
  </w:abstractNum>
  <w:abstractNum w:abstractNumId="6">
    <w:nsid w:val="FFFFFFFE"/>
    <w:multiLevelType w:val="singleLevel"/>
    <w:tmpl w:val="FFFFFFFF"/>
    <w:lvl w:ilvl="0">
      <w:numFmt w:val="decimal"/>
      <w:lvlText w:val="*"/>
      <w:lvlJc w:val="left"/>
    </w:lvl>
  </w:abstractNum>
  <w:abstractNum w:abstractNumId="7">
    <w:nsid w:val="00000001"/>
    <w:multiLevelType w:val="singleLevel"/>
    <w:tmpl w:val="00000001"/>
    <w:name w:val="WW8Num1"/>
    <w:lvl w:ilvl="0">
      <w:start w:val="1"/>
      <w:numFmt w:val="bullet"/>
      <w:lvlText w:val=""/>
      <w:lvlJc w:val="left"/>
      <w:pPr>
        <w:tabs>
          <w:tab w:val="num" w:pos="0"/>
        </w:tabs>
        <w:ind w:left="720" w:hanging="360"/>
      </w:pPr>
      <w:rPr>
        <w:rFonts w:ascii="Symbol" w:hAnsi="Symbol"/>
        <w:b/>
        <w:color w:val="595959"/>
        <w:sz w:val="20"/>
        <w:szCs w:val="20"/>
      </w:rPr>
    </w:lvl>
  </w:abstractNum>
  <w:abstractNum w:abstractNumId="8">
    <w:nsid w:val="00000002"/>
    <w:multiLevelType w:val="multilevel"/>
    <w:tmpl w:val="00000002"/>
    <w:name w:val="WW8Num2"/>
    <w:lvl w:ilvl="0">
      <w:start w:val="9"/>
      <w:numFmt w:val="decimal"/>
      <w:lvlText w:val="%1."/>
      <w:lvlJc w:val="left"/>
      <w:pPr>
        <w:tabs>
          <w:tab w:val="num" w:pos="720"/>
        </w:tabs>
        <w:ind w:left="720" w:hanging="360"/>
      </w:pPr>
    </w:lvl>
    <w:lvl w:ilvl="1">
      <w:start w:val="7"/>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9">
    <w:nsid w:val="00000004"/>
    <w:multiLevelType w:val="multilevel"/>
    <w:tmpl w:val="E7CC2FB6"/>
    <w:name w:val="WW8Num18"/>
    <w:lvl w:ilvl="0">
      <w:start w:val="1"/>
      <w:numFmt w:val="decimal"/>
      <w:lvlText w:val="%1."/>
      <w:lvlJc w:val="left"/>
      <w:pPr>
        <w:tabs>
          <w:tab w:val="num" w:pos="360"/>
        </w:tabs>
        <w:ind w:left="360" w:hanging="360"/>
      </w:pPr>
      <w:rPr>
        <w:rFonts w:ascii="Times New Roman" w:eastAsia="Times New Roman" w:hAnsi="Times New Roman" w:cs="Times New Roman"/>
        <w:b/>
      </w:rPr>
    </w:lvl>
    <w:lvl w:ilvl="1">
      <w:start w:val="2"/>
      <w:numFmt w:val="decimal"/>
      <w:lvlText w:val="%1.%2."/>
      <w:lvlJc w:val="left"/>
      <w:pPr>
        <w:tabs>
          <w:tab w:val="num" w:pos="360"/>
        </w:tabs>
        <w:ind w:left="360" w:hanging="360"/>
      </w:pPr>
      <w:rPr>
        <w:rFonts w:cs="Times New Roman"/>
        <w:b/>
      </w:rPr>
    </w:lvl>
    <w:lvl w:ilvl="2">
      <w:start w:val="1"/>
      <w:numFmt w:val="decimal"/>
      <w:lvlText w:val="%1.%2.%3."/>
      <w:lvlJc w:val="left"/>
      <w:pPr>
        <w:tabs>
          <w:tab w:val="num" w:pos="720"/>
        </w:tabs>
        <w:ind w:left="720" w:hanging="720"/>
      </w:pPr>
      <w:rPr>
        <w:rFonts w:cs="Times New Roman"/>
        <w:b/>
      </w:rPr>
    </w:lvl>
    <w:lvl w:ilvl="3">
      <w:start w:val="1"/>
      <w:numFmt w:val="decimal"/>
      <w:lvlText w:val="%1.%2.%3.%4."/>
      <w:lvlJc w:val="left"/>
      <w:pPr>
        <w:tabs>
          <w:tab w:val="num" w:pos="720"/>
        </w:tabs>
        <w:ind w:left="720" w:hanging="720"/>
      </w:pPr>
      <w:rPr>
        <w:rFonts w:cs="Times New Roman"/>
        <w:b/>
      </w:rPr>
    </w:lvl>
    <w:lvl w:ilvl="4">
      <w:start w:val="1"/>
      <w:numFmt w:val="decimal"/>
      <w:lvlText w:val="%1.%2.%3.%4.%5."/>
      <w:lvlJc w:val="left"/>
      <w:pPr>
        <w:tabs>
          <w:tab w:val="num" w:pos="1080"/>
        </w:tabs>
        <w:ind w:left="1080" w:hanging="1080"/>
      </w:pPr>
      <w:rPr>
        <w:rFonts w:cs="Times New Roman"/>
        <w:b/>
      </w:rPr>
    </w:lvl>
    <w:lvl w:ilvl="5">
      <w:start w:val="1"/>
      <w:numFmt w:val="decimal"/>
      <w:lvlText w:val="%1.%2.%3.%4.%5.%6."/>
      <w:lvlJc w:val="left"/>
      <w:pPr>
        <w:tabs>
          <w:tab w:val="num" w:pos="1080"/>
        </w:tabs>
        <w:ind w:left="1080" w:hanging="1080"/>
      </w:pPr>
      <w:rPr>
        <w:rFonts w:cs="Times New Roman"/>
        <w:b/>
      </w:rPr>
    </w:lvl>
    <w:lvl w:ilvl="6">
      <w:start w:val="1"/>
      <w:numFmt w:val="decimal"/>
      <w:lvlText w:val="%1.%2.%3.%4.%5.%6.%7."/>
      <w:lvlJc w:val="left"/>
      <w:pPr>
        <w:tabs>
          <w:tab w:val="num" w:pos="1440"/>
        </w:tabs>
        <w:ind w:left="1440" w:hanging="1440"/>
      </w:pPr>
      <w:rPr>
        <w:rFonts w:cs="Times New Roman"/>
        <w:b/>
      </w:rPr>
    </w:lvl>
    <w:lvl w:ilvl="7">
      <w:start w:val="1"/>
      <w:numFmt w:val="decimal"/>
      <w:lvlText w:val="%1.%2.%3.%4.%5.%6.%7.%8."/>
      <w:lvlJc w:val="left"/>
      <w:pPr>
        <w:tabs>
          <w:tab w:val="num" w:pos="1440"/>
        </w:tabs>
        <w:ind w:left="1440" w:hanging="1440"/>
      </w:pPr>
      <w:rPr>
        <w:rFonts w:cs="Times New Roman"/>
        <w:b/>
      </w:rPr>
    </w:lvl>
    <w:lvl w:ilvl="8">
      <w:start w:val="1"/>
      <w:numFmt w:val="decimal"/>
      <w:lvlText w:val="%1.%2.%3.%4.%5.%6.%7.%8.%9."/>
      <w:lvlJc w:val="left"/>
      <w:pPr>
        <w:tabs>
          <w:tab w:val="num" w:pos="1800"/>
        </w:tabs>
        <w:ind w:left="1800" w:hanging="1800"/>
      </w:pPr>
      <w:rPr>
        <w:rFonts w:cs="Times New Roman"/>
        <w:b/>
      </w:rPr>
    </w:lvl>
  </w:abstractNum>
  <w:abstractNum w:abstractNumId="10">
    <w:nsid w:val="00000005"/>
    <w:multiLevelType w:val="multilevel"/>
    <w:tmpl w:val="00000005"/>
    <w:name w:val="WW8Num5"/>
    <w:lvl w:ilvl="0">
      <w:start w:val="1"/>
      <w:numFmt w:val="decimal"/>
      <w:lvlText w:val="%1."/>
      <w:lvlJc w:val="left"/>
      <w:pPr>
        <w:tabs>
          <w:tab w:val="num" w:pos="420"/>
        </w:tabs>
        <w:ind w:left="420" w:hanging="420"/>
      </w:pPr>
      <w:rPr>
        <w:rFonts w:cs="Times New Roman"/>
      </w:rPr>
    </w:lvl>
    <w:lvl w:ilvl="1">
      <w:start w:val="1"/>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11">
    <w:nsid w:val="00000006"/>
    <w:multiLevelType w:val="singleLevel"/>
    <w:tmpl w:val="00000006"/>
    <w:name w:val="WW8Num6"/>
    <w:lvl w:ilvl="0">
      <w:start w:val="1"/>
      <w:numFmt w:val="bullet"/>
      <w:lvlText w:val=""/>
      <w:lvlJc w:val="left"/>
      <w:pPr>
        <w:tabs>
          <w:tab w:val="num" w:pos="360"/>
        </w:tabs>
        <w:ind w:left="360" w:hanging="360"/>
      </w:pPr>
      <w:rPr>
        <w:rFonts w:ascii="Symbol" w:hAnsi="Symbol" w:cs="Symbol"/>
      </w:rPr>
    </w:lvl>
  </w:abstractNum>
  <w:abstractNum w:abstractNumId="12">
    <w:nsid w:val="00000007"/>
    <w:multiLevelType w:val="multilevel"/>
    <w:tmpl w:val="00000007"/>
    <w:name w:val="WW8Num7"/>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3">
    <w:nsid w:val="0194469E"/>
    <w:multiLevelType w:val="multilevel"/>
    <w:tmpl w:val="3BE07502"/>
    <w:lvl w:ilvl="0">
      <w:start w:val="1"/>
      <w:numFmt w:val="bullet"/>
      <w:pStyle w:val="1"/>
      <w:lvlText w:val="­"/>
      <w:lvlJc w:val="left"/>
      <w:pPr>
        <w:tabs>
          <w:tab w:val="num" w:pos="1173"/>
        </w:tabs>
        <w:ind w:left="1173" w:hanging="453"/>
      </w:pPr>
      <w:rPr>
        <w:rFonts w:ascii="Courier New" w:hAnsi="Courier New" w:hint="default"/>
      </w:rPr>
    </w:lvl>
    <w:lvl w:ilvl="1">
      <w:start w:val="6"/>
      <w:numFmt w:val="decimal"/>
      <w:pStyle w:val="a1"/>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14">
    <w:nsid w:val="0237361D"/>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06CC6433"/>
    <w:multiLevelType w:val="singleLevel"/>
    <w:tmpl w:val="67DCCF0A"/>
    <w:lvl w:ilvl="0">
      <w:start w:val="3"/>
      <w:numFmt w:val="decimal"/>
      <w:lvlText w:val="9.5.%1. "/>
      <w:legacy w:legacy="1" w:legacySpace="0" w:legacyIndent="283"/>
      <w:lvlJc w:val="left"/>
      <w:pPr>
        <w:ind w:left="852" w:hanging="283"/>
      </w:pPr>
      <w:rPr>
        <w:rFonts w:ascii="Times New Roman" w:hAnsi="Times New Roman" w:hint="default"/>
        <w:b w:val="0"/>
        <w:i w:val="0"/>
        <w:sz w:val="22"/>
        <w:u w:val="none"/>
      </w:rPr>
    </w:lvl>
  </w:abstractNum>
  <w:abstractNum w:abstractNumId="16">
    <w:nsid w:val="0A411C80"/>
    <w:multiLevelType w:val="multilevel"/>
    <w:tmpl w:val="94A88110"/>
    <w:lvl w:ilvl="0">
      <w:start w:val="6"/>
      <w:numFmt w:val="none"/>
      <w:lvlText w:val="5."/>
      <w:lvlJc w:val="left"/>
      <w:pPr>
        <w:tabs>
          <w:tab w:val="num" w:pos="495"/>
        </w:tabs>
        <w:ind w:left="495" w:hanging="495"/>
      </w:pPr>
    </w:lvl>
    <w:lvl w:ilvl="1">
      <w:start w:val="1"/>
      <w:numFmt w:val="decimal"/>
      <w:lvlText w:val="%15.%2."/>
      <w:lvlJc w:val="left"/>
      <w:pPr>
        <w:tabs>
          <w:tab w:val="num" w:pos="779"/>
        </w:tabs>
        <w:ind w:left="779" w:hanging="495"/>
      </w:pPr>
      <w:rPr>
        <w:sz w:val="24"/>
        <w:szCs w:val="24"/>
      </w:rPr>
    </w:lvl>
    <w:lvl w:ilvl="2">
      <w:start w:val="1"/>
      <w:numFmt w:val="decimal"/>
      <w:lvlText w:val="5.%2.%3."/>
      <w:lvlJc w:val="left"/>
      <w:pPr>
        <w:tabs>
          <w:tab w:val="num" w:pos="1080"/>
        </w:tabs>
        <w:ind w:left="1080" w:hanging="720"/>
      </w:pPr>
    </w:lvl>
    <w:lvl w:ilvl="3">
      <w:start w:val="1"/>
      <w:numFmt w:val="decimal"/>
      <w:lvlText w:val="5.%2.%3.%4."/>
      <w:lvlJc w:val="left"/>
      <w:pPr>
        <w:tabs>
          <w:tab w:val="num" w:pos="1260"/>
        </w:tabs>
        <w:ind w:left="1260" w:hanging="720"/>
      </w:pPr>
      <w:rPr>
        <w:b w:val="0"/>
      </w:rPr>
    </w:lvl>
    <w:lvl w:ilvl="4">
      <w:start w:val="1"/>
      <w:numFmt w:val="decimal"/>
      <w:lvlText w:val="5%1.%2.%3.%4.%5."/>
      <w:lvlJc w:val="left"/>
      <w:pPr>
        <w:tabs>
          <w:tab w:val="num" w:pos="1800"/>
        </w:tabs>
        <w:ind w:left="1800" w:hanging="1080"/>
      </w:pPr>
    </w:lvl>
    <w:lvl w:ilvl="5">
      <w:start w:val="1"/>
      <w:numFmt w:val="decimal"/>
      <w:lvlText w:val="4%1.%2.%3.%4.%5.%6."/>
      <w:lvlJc w:val="left"/>
      <w:pPr>
        <w:tabs>
          <w:tab w:val="num" w:pos="1980"/>
        </w:tabs>
        <w:ind w:left="1980" w:hanging="1080"/>
      </w:pPr>
    </w:lvl>
    <w:lvl w:ilvl="6">
      <w:start w:val="1"/>
      <w:numFmt w:val="decimal"/>
      <w:lvlText w:val="%1.%2.%3.%4.%5.%6.%7."/>
      <w:lvlJc w:val="left"/>
      <w:pPr>
        <w:tabs>
          <w:tab w:val="num" w:pos="2520"/>
        </w:tabs>
        <w:ind w:left="2520" w:hanging="1440"/>
      </w:pPr>
    </w:lvl>
    <w:lvl w:ilvl="7">
      <w:start w:val="1"/>
      <w:numFmt w:val="decimal"/>
      <w:lvlText w:val="%1.%2.%3.%4.%5.%6.%7.%8."/>
      <w:lvlJc w:val="left"/>
      <w:pPr>
        <w:tabs>
          <w:tab w:val="num" w:pos="2700"/>
        </w:tabs>
        <w:ind w:left="2700" w:hanging="1440"/>
      </w:pPr>
    </w:lvl>
    <w:lvl w:ilvl="8">
      <w:start w:val="1"/>
      <w:numFmt w:val="decimal"/>
      <w:lvlText w:val="%1.%2.%3.%4.%5.%6.%7.%8.%9."/>
      <w:lvlJc w:val="left"/>
      <w:pPr>
        <w:tabs>
          <w:tab w:val="num" w:pos="3240"/>
        </w:tabs>
        <w:ind w:left="3240" w:hanging="1800"/>
      </w:pPr>
    </w:lvl>
  </w:abstractNum>
  <w:abstractNum w:abstractNumId="1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C5B2660"/>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9">
    <w:nsid w:val="0E157579"/>
    <w:multiLevelType w:val="singleLevel"/>
    <w:tmpl w:val="DE20F52E"/>
    <w:lvl w:ilvl="0">
      <w:start w:val="1"/>
      <w:numFmt w:val="decimal"/>
      <w:lvlText w:val="2.%1 "/>
      <w:legacy w:legacy="1" w:legacySpace="0" w:legacyIndent="283"/>
      <w:lvlJc w:val="left"/>
      <w:pPr>
        <w:ind w:left="283" w:hanging="283"/>
      </w:pPr>
      <w:rPr>
        <w:b w:val="0"/>
        <w:i w:val="0"/>
        <w:sz w:val="20"/>
      </w:rPr>
    </w:lvl>
  </w:abstractNum>
  <w:abstractNum w:abstractNumId="20">
    <w:nsid w:val="142F0CA3"/>
    <w:multiLevelType w:val="singleLevel"/>
    <w:tmpl w:val="ADC87E4E"/>
    <w:lvl w:ilvl="0">
      <w:start w:val="10"/>
      <w:numFmt w:val="decimal"/>
      <w:lvlText w:val="%1. "/>
      <w:legacy w:legacy="1" w:legacySpace="0" w:legacyIndent="283"/>
      <w:lvlJc w:val="left"/>
      <w:pPr>
        <w:ind w:left="283" w:hanging="283"/>
      </w:pPr>
      <w:rPr>
        <w:rFonts w:ascii="Times New Roman" w:hAnsi="Times New Roman" w:hint="default"/>
        <w:b/>
        <w:i w:val="0"/>
        <w:sz w:val="20"/>
        <w:u w:val="none"/>
      </w:rPr>
    </w:lvl>
  </w:abstractNum>
  <w:abstractNum w:abstractNumId="21">
    <w:nsid w:val="1D434C0B"/>
    <w:multiLevelType w:val="multilevel"/>
    <w:tmpl w:val="EEFAA0F0"/>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2">
    <w:nsid w:val="1F507105"/>
    <w:multiLevelType w:val="hybridMultilevel"/>
    <w:tmpl w:val="59E29906"/>
    <w:lvl w:ilvl="0" w:tplc="4B8828FA">
      <w:start w:val="1"/>
      <w:numFmt w:val="bullet"/>
      <w:lvlText w:val=""/>
      <w:lvlJc w:val="left"/>
      <w:pPr>
        <w:ind w:left="1429" w:hanging="360"/>
      </w:pPr>
      <w:rPr>
        <w:rFonts w:ascii="Symbol" w:hAnsi="Symbol" w:hint="default"/>
      </w:rPr>
    </w:lvl>
    <w:lvl w:ilvl="1" w:tplc="69F8B9F8">
      <w:start w:val="1"/>
      <w:numFmt w:val="decimal"/>
      <w:lvlText w:val="%2."/>
      <w:lvlJc w:val="left"/>
      <w:pPr>
        <w:tabs>
          <w:tab w:val="num" w:pos="1440"/>
        </w:tabs>
        <w:ind w:left="1440" w:hanging="360"/>
      </w:pPr>
      <w:rPr>
        <w:rFonts w:cs="Times New Roman"/>
      </w:rPr>
    </w:lvl>
    <w:lvl w:ilvl="2" w:tplc="DB921D88">
      <w:start w:val="1"/>
      <w:numFmt w:val="decimal"/>
      <w:lvlText w:val="%3."/>
      <w:lvlJc w:val="left"/>
      <w:pPr>
        <w:tabs>
          <w:tab w:val="num" w:pos="2160"/>
        </w:tabs>
        <w:ind w:left="2160" w:hanging="360"/>
      </w:pPr>
      <w:rPr>
        <w:rFonts w:cs="Times New Roman"/>
      </w:rPr>
    </w:lvl>
    <w:lvl w:ilvl="3" w:tplc="666A6084">
      <w:start w:val="1"/>
      <w:numFmt w:val="decimal"/>
      <w:lvlText w:val="%4."/>
      <w:lvlJc w:val="left"/>
      <w:pPr>
        <w:tabs>
          <w:tab w:val="num" w:pos="2880"/>
        </w:tabs>
        <w:ind w:left="2880" w:hanging="360"/>
      </w:pPr>
      <w:rPr>
        <w:rFonts w:cs="Times New Roman"/>
      </w:rPr>
    </w:lvl>
    <w:lvl w:ilvl="4" w:tplc="0C660A92">
      <w:start w:val="1"/>
      <w:numFmt w:val="decimal"/>
      <w:lvlText w:val="%5."/>
      <w:lvlJc w:val="left"/>
      <w:pPr>
        <w:tabs>
          <w:tab w:val="num" w:pos="3600"/>
        </w:tabs>
        <w:ind w:left="3600" w:hanging="360"/>
      </w:pPr>
      <w:rPr>
        <w:rFonts w:cs="Times New Roman"/>
      </w:rPr>
    </w:lvl>
    <w:lvl w:ilvl="5" w:tplc="C7DE1972">
      <w:start w:val="1"/>
      <w:numFmt w:val="decimal"/>
      <w:lvlText w:val="%6."/>
      <w:lvlJc w:val="left"/>
      <w:pPr>
        <w:tabs>
          <w:tab w:val="num" w:pos="4320"/>
        </w:tabs>
        <w:ind w:left="4320" w:hanging="360"/>
      </w:pPr>
      <w:rPr>
        <w:rFonts w:cs="Times New Roman"/>
      </w:rPr>
    </w:lvl>
    <w:lvl w:ilvl="6" w:tplc="7212B2EC">
      <w:start w:val="1"/>
      <w:numFmt w:val="decimal"/>
      <w:lvlText w:val="%7."/>
      <w:lvlJc w:val="left"/>
      <w:pPr>
        <w:tabs>
          <w:tab w:val="num" w:pos="5040"/>
        </w:tabs>
        <w:ind w:left="5040" w:hanging="360"/>
      </w:pPr>
      <w:rPr>
        <w:rFonts w:cs="Times New Roman"/>
      </w:rPr>
    </w:lvl>
    <w:lvl w:ilvl="7" w:tplc="81C288D0">
      <w:start w:val="1"/>
      <w:numFmt w:val="decimal"/>
      <w:lvlText w:val="%8."/>
      <w:lvlJc w:val="left"/>
      <w:pPr>
        <w:tabs>
          <w:tab w:val="num" w:pos="5760"/>
        </w:tabs>
        <w:ind w:left="5760" w:hanging="360"/>
      </w:pPr>
      <w:rPr>
        <w:rFonts w:cs="Times New Roman"/>
      </w:rPr>
    </w:lvl>
    <w:lvl w:ilvl="8" w:tplc="1C4E2866">
      <w:start w:val="1"/>
      <w:numFmt w:val="decimal"/>
      <w:lvlText w:val="%9."/>
      <w:lvlJc w:val="left"/>
      <w:pPr>
        <w:tabs>
          <w:tab w:val="num" w:pos="6480"/>
        </w:tabs>
        <w:ind w:left="6480" w:hanging="360"/>
      </w:pPr>
      <w:rPr>
        <w:rFonts w:cs="Times New Roman"/>
      </w:rPr>
    </w:lvl>
  </w:abstractNum>
  <w:abstractNum w:abstractNumId="23">
    <w:nsid w:val="202724B4"/>
    <w:multiLevelType w:val="singleLevel"/>
    <w:tmpl w:val="7D7C8EA0"/>
    <w:lvl w:ilvl="0">
      <w:start w:val="2"/>
      <w:numFmt w:val="decimal"/>
      <w:lvlText w:val="1.%1 "/>
      <w:legacy w:legacy="1" w:legacySpace="0" w:legacyIndent="283"/>
      <w:lvlJc w:val="left"/>
      <w:pPr>
        <w:ind w:left="283" w:hanging="283"/>
      </w:pPr>
      <w:rPr>
        <w:b w:val="0"/>
        <w:i w:val="0"/>
        <w:sz w:val="20"/>
      </w:rPr>
    </w:lvl>
  </w:abstractNum>
  <w:abstractNum w:abstractNumId="24">
    <w:nsid w:val="22FF451C"/>
    <w:multiLevelType w:val="hybridMultilevel"/>
    <w:tmpl w:val="283E3E2A"/>
    <w:lvl w:ilvl="0" w:tplc="9FB69602">
      <w:start w:val="1"/>
      <w:numFmt w:val="russianLower"/>
      <w:lvlText w:val="%1)"/>
      <w:lvlJc w:val="left"/>
      <w:pPr>
        <w:tabs>
          <w:tab w:val="num" w:pos="720"/>
        </w:tabs>
        <w:ind w:left="720" w:hanging="360"/>
      </w:pPr>
      <w:rPr>
        <w:rFonts w:cs="Times New Roman"/>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5">
    <w:nsid w:val="26611706"/>
    <w:multiLevelType w:val="multilevel"/>
    <w:tmpl w:val="200A6C38"/>
    <w:lvl w:ilvl="0">
      <w:start w:val="3"/>
      <w:numFmt w:val="decimal"/>
      <w:lvlText w:val="%1."/>
      <w:lvlJc w:val="left"/>
      <w:pPr>
        <w:tabs>
          <w:tab w:val="num" w:pos="0"/>
        </w:tabs>
        <w:ind w:left="360" w:hanging="360"/>
      </w:pPr>
      <w:rPr>
        <w:rFonts w:hint="default"/>
      </w:rPr>
    </w:lvl>
    <w:lvl w:ilvl="1">
      <w:start w:val="4"/>
      <w:numFmt w:val="decimal"/>
      <w:lvlText w:val="%1.%2."/>
      <w:lvlJc w:val="left"/>
      <w:pPr>
        <w:tabs>
          <w:tab w:val="num" w:pos="0"/>
        </w:tabs>
        <w:ind w:left="0" w:firstLine="720"/>
      </w:pPr>
      <w:rPr>
        <w:rFonts w:hint="default"/>
        <w:i w:val="0"/>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26">
    <w:nsid w:val="2E2F6DAA"/>
    <w:multiLevelType w:val="singleLevel"/>
    <w:tmpl w:val="CBE0C91A"/>
    <w:lvl w:ilvl="0">
      <w:start w:val="1"/>
      <w:numFmt w:val="decimal"/>
      <w:lvlText w:val="6.%1 "/>
      <w:legacy w:legacy="1" w:legacySpace="0" w:legacyIndent="283"/>
      <w:lvlJc w:val="left"/>
      <w:pPr>
        <w:ind w:left="283" w:hanging="283"/>
      </w:pPr>
      <w:rPr>
        <w:b w:val="0"/>
        <w:i w:val="0"/>
        <w:sz w:val="20"/>
      </w:rPr>
    </w:lvl>
  </w:abstractNum>
  <w:abstractNum w:abstractNumId="27">
    <w:nsid w:val="2E635A00"/>
    <w:multiLevelType w:val="multilevel"/>
    <w:tmpl w:val="FAE028E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nsid w:val="2ED43788"/>
    <w:multiLevelType w:val="hybridMultilevel"/>
    <w:tmpl w:val="46BAB658"/>
    <w:lvl w:ilvl="0" w:tplc="68A84F88">
      <w:start w:val="1"/>
      <w:numFmt w:val="decimal"/>
      <w:lvlText w:val="%1."/>
      <w:lvlJc w:val="left"/>
      <w:pPr>
        <w:tabs>
          <w:tab w:val="num" w:pos="360"/>
        </w:tabs>
        <w:ind w:left="360" w:hanging="360"/>
      </w:pPr>
      <w:rPr>
        <w:rFonts w:cs="Times New Roman"/>
      </w:rPr>
    </w:lvl>
    <w:lvl w:ilvl="1" w:tplc="772EB18A">
      <w:start w:val="1"/>
      <w:numFmt w:val="decimal"/>
      <w:lvlText w:val="%2."/>
      <w:lvlJc w:val="left"/>
      <w:pPr>
        <w:tabs>
          <w:tab w:val="num" w:pos="1440"/>
        </w:tabs>
        <w:ind w:left="1440" w:hanging="360"/>
      </w:pPr>
      <w:rPr>
        <w:rFonts w:cs="Times New Roman"/>
      </w:rPr>
    </w:lvl>
    <w:lvl w:ilvl="2" w:tplc="78D286F0">
      <w:start w:val="1"/>
      <w:numFmt w:val="decimal"/>
      <w:lvlText w:val="%3."/>
      <w:lvlJc w:val="left"/>
      <w:pPr>
        <w:tabs>
          <w:tab w:val="num" w:pos="2160"/>
        </w:tabs>
        <w:ind w:left="2160" w:hanging="360"/>
      </w:pPr>
      <w:rPr>
        <w:rFonts w:cs="Times New Roman"/>
      </w:rPr>
    </w:lvl>
    <w:lvl w:ilvl="3" w:tplc="3A7880F2">
      <w:start w:val="1"/>
      <w:numFmt w:val="decimal"/>
      <w:lvlText w:val="%4."/>
      <w:lvlJc w:val="left"/>
      <w:pPr>
        <w:tabs>
          <w:tab w:val="num" w:pos="2880"/>
        </w:tabs>
        <w:ind w:left="2880" w:hanging="360"/>
      </w:pPr>
      <w:rPr>
        <w:rFonts w:cs="Times New Roman"/>
      </w:rPr>
    </w:lvl>
    <w:lvl w:ilvl="4" w:tplc="24E615A6">
      <w:start w:val="1"/>
      <w:numFmt w:val="decimal"/>
      <w:lvlText w:val="%5."/>
      <w:lvlJc w:val="left"/>
      <w:pPr>
        <w:tabs>
          <w:tab w:val="num" w:pos="3600"/>
        </w:tabs>
        <w:ind w:left="3600" w:hanging="360"/>
      </w:pPr>
      <w:rPr>
        <w:rFonts w:cs="Times New Roman"/>
      </w:rPr>
    </w:lvl>
    <w:lvl w:ilvl="5" w:tplc="E634F932">
      <w:start w:val="1"/>
      <w:numFmt w:val="decimal"/>
      <w:lvlText w:val="%6."/>
      <w:lvlJc w:val="left"/>
      <w:pPr>
        <w:tabs>
          <w:tab w:val="num" w:pos="4320"/>
        </w:tabs>
        <w:ind w:left="4320" w:hanging="360"/>
      </w:pPr>
      <w:rPr>
        <w:rFonts w:cs="Times New Roman"/>
      </w:rPr>
    </w:lvl>
    <w:lvl w:ilvl="6" w:tplc="80780F60">
      <w:start w:val="1"/>
      <w:numFmt w:val="decimal"/>
      <w:lvlText w:val="%7."/>
      <w:lvlJc w:val="left"/>
      <w:pPr>
        <w:tabs>
          <w:tab w:val="num" w:pos="5040"/>
        </w:tabs>
        <w:ind w:left="5040" w:hanging="360"/>
      </w:pPr>
      <w:rPr>
        <w:rFonts w:cs="Times New Roman"/>
      </w:rPr>
    </w:lvl>
    <w:lvl w:ilvl="7" w:tplc="1B04CDB4">
      <w:start w:val="1"/>
      <w:numFmt w:val="decimal"/>
      <w:lvlText w:val="%8."/>
      <w:lvlJc w:val="left"/>
      <w:pPr>
        <w:tabs>
          <w:tab w:val="num" w:pos="5760"/>
        </w:tabs>
        <w:ind w:left="5760" w:hanging="360"/>
      </w:pPr>
      <w:rPr>
        <w:rFonts w:cs="Times New Roman"/>
      </w:rPr>
    </w:lvl>
    <w:lvl w:ilvl="8" w:tplc="12D6EBD4">
      <w:start w:val="1"/>
      <w:numFmt w:val="decimal"/>
      <w:lvlText w:val="%9."/>
      <w:lvlJc w:val="left"/>
      <w:pPr>
        <w:tabs>
          <w:tab w:val="num" w:pos="6480"/>
        </w:tabs>
        <w:ind w:left="6480" w:hanging="360"/>
      </w:pPr>
      <w:rPr>
        <w:rFonts w:cs="Times New Roman"/>
      </w:rPr>
    </w:lvl>
  </w:abstractNum>
  <w:abstractNum w:abstractNumId="29">
    <w:nsid w:val="335B6F00"/>
    <w:multiLevelType w:val="multilevel"/>
    <w:tmpl w:val="33049686"/>
    <w:lvl w:ilvl="0">
      <w:start w:val="4"/>
      <w:numFmt w:val="decimal"/>
      <w:lvlText w:val="%1."/>
      <w:lvlJc w:val="left"/>
      <w:pPr>
        <w:ind w:left="645" w:hanging="645"/>
      </w:pPr>
    </w:lvl>
    <w:lvl w:ilvl="1">
      <w:start w:val="16"/>
      <w:numFmt w:val="decimal"/>
      <w:lvlText w:val="%1.%2."/>
      <w:lvlJc w:val="left"/>
      <w:pPr>
        <w:ind w:left="716" w:hanging="645"/>
      </w:pPr>
    </w:lvl>
    <w:lvl w:ilvl="2">
      <w:start w:val="7"/>
      <w:numFmt w:val="decimal"/>
      <w:lvlText w:val="%1.%2.%3."/>
      <w:lvlJc w:val="left"/>
      <w:pPr>
        <w:ind w:left="862" w:hanging="720"/>
      </w:pPr>
    </w:lvl>
    <w:lvl w:ilvl="3">
      <w:start w:val="1"/>
      <w:numFmt w:val="decimal"/>
      <w:lvlText w:val="%1.%2.%3.%4."/>
      <w:lvlJc w:val="left"/>
      <w:pPr>
        <w:ind w:left="933" w:hanging="720"/>
      </w:pPr>
    </w:lvl>
    <w:lvl w:ilvl="4">
      <w:start w:val="1"/>
      <w:numFmt w:val="decimal"/>
      <w:lvlText w:val="%1.%2.%3.%4.%5."/>
      <w:lvlJc w:val="left"/>
      <w:pPr>
        <w:ind w:left="1364" w:hanging="1080"/>
      </w:pPr>
    </w:lvl>
    <w:lvl w:ilvl="5">
      <w:start w:val="1"/>
      <w:numFmt w:val="decimal"/>
      <w:lvlText w:val="%1.%2.%3.%4.%5.%6."/>
      <w:lvlJc w:val="left"/>
      <w:pPr>
        <w:ind w:left="1435" w:hanging="1080"/>
      </w:pPr>
    </w:lvl>
    <w:lvl w:ilvl="6">
      <w:start w:val="1"/>
      <w:numFmt w:val="decimal"/>
      <w:lvlText w:val="%1.%2.%3.%4.%5.%6.%7."/>
      <w:lvlJc w:val="left"/>
      <w:pPr>
        <w:ind w:left="1866" w:hanging="1440"/>
      </w:pPr>
    </w:lvl>
    <w:lvl w:ilvl="7">
      <w:start w:val="1"/>
      <w:numFmt w:val="decimal"/>
      <w:lvlText w:val="%1.%2.%3.%4.%5.%6.%7.%8."/>
      <w:lvlJc w:val="left"/>
      <w:pPr>
        <w:ind w:left="1937" w:hanging="1440"/>
      </w:pPr>
    </w:lvl>
    <w:lvl w:ilvl="8">
      <w:start w:val="1"/>
      <w:numFmt w:val="decimal"/>
      <w:lvlText w:val="%1.%2.%3.%4.%5.%6.%7.%8.%9."/>
      <w:lvlJc w:val="left"/>
      <w:pPr>
        <w:ind w:left="2368" w:hanging="1800"/>
      </w:pPr>
    </w:lvl>
  </w:abstractNum>
  <w:abstractNum w:abstractNumId="30">
    <w:nsid w:val="34513302"/>
    <w:multiLevelType w:val="multilevel"/>
    <w:tmpl w:val="384C2DE2"/>
    <w:lvl w:ilvl="0">
      <w:start w:val="1"/>
      <w:numFmt w:val="decimal"/>
      <w:lvlText w:val="%1."/>
      <w:lvlJc w:val="left"/>
      <w:pPr>
        <w:tabs>
          <w:tab w:val="num" w:pos="1134"/>
        </w:tabs>
        <w:ind w:left="1134" w:hanging="1134"/>
      </w:pPr>
      <w:rPr>
        <w:rFonts w:cs="Times New Roman"/>
      </w:rPr>
    </w:lvl>
    <w:lvl w:ilvl="1">
      <w:start w:val="1"/>
      <w:numFmt w:val="decimal"/>
      <w:lvlText w:val="%1.%2"/>
      <w:lvlJc w:val="left"/>
      <w:pPr>
        <w:tabs>
          <w:tab w:val="num" w:pos="1134"/>
        </w:tabs>
        <w:ind w:left="1134" w:hanging="1134"/>
      </w:pPr>
      <w:rPr>
        <w:rFonts w:cs="Times New Roman"/>
      </w:rPr>
    </w:lvl>
    <w:lvl w:ilvl="2">
      <w:start w:val="1"/>
      <w:numFmt w:val="decimal"/>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31">
    <w:nsid w:val="34B12810"/>
    <w:multiLevelType w:val="hybridMultilevel"/>
    <w:tmpl w:val="38580E9A"/>
    <w:lvl w:ilvl="0" w:tplc="7AD47382">
      <w:start w:val="1"/>
      <w:numFmt w:val="russianLower"/>
      <w:lvlText w:val="%1)"/>
      <w:lvlJc w:val="left"/>
      <w:pPr>
        <w:tabs>
          <w:tab w:val="num" w:pos="2140"/>
        </w:tabs>
        <w:ind w:left="2140" w:hanging="360"/>
      </w:pPr>
      <w:rPr>
        <w:rFonts w:cs="Times New Roman"/>
      </w:rPr>
    </w:lvl>
    <w:lvl w:ilvl="1" w:tplc="A25EA2FE">
      <w:start w:val="1"/>
      <w:numFmt w:val="decimal"/>
      <w:lvlText w:val="%2."/>
      <w:lvlJc w:val="left"/>
      <w:pPr>
        <w:tabs>
          <w:tab w:val="num" w:pos="1440"/>
        </w:tabs>
        <w:ind w:left="1440" w:hanging="360"/>
      </w:pPr>
      <w:rPr>
        <w:rFonts w:cs="Times New Roman"/>
      </w:rPr>
    </w:lvl>
    <w:lvl w:ilvl="2" w:tplc="88021620">
      <w:start w:val="1"/>
      <w:numFmt w:val="decimal"/>
      <w:lvlText w:val="%3."/>
      <w:lvlJc w:val="left"/>
      <w:pPr>
        <w:tabs>
          <w:tab w:val="num" w:pos="2160"/>
        </w:tabs>
        <w:ind w:left="2160" w:hanging="360"/>
      </w:pPr>
      <w:rPr>
        <w:rFonts w:cs="Times New Roman"/>
      </w:rPr>
    </w:lvl>
    <w:lvl w:ilvl="3" w:tplc="0DFE3EBA">
      <w:start w:val="1"/>
      <w:numFmt w:val="decimal"/>
      <w:lvlText w:val="%4."/>
      <w:lvlJc w:val="left"/>
      <w:pPr>
        <w:tabs>
          <w:tab w:val="num" w:pos="3580"/>
        </w:tabs>
        <w:ind w:left="3580" w:hanging="360"/>
      </w:pPr>
      <w:rPr>
        <w:rFonts w:cs="Times New Roman"/>
      </w:rPr>
    </w:lvl>
    <w:lvl w:ilvl="4" w:tplc="F386F4C6">
      <w:start w:val="1"/>
      <w:numFmt w:val="decimal"/>
      <w:lvlText w:val="%5."/>
      <w:lvlJc w:val="left"/>
      <w:pPr>
        <w:tabs>
          <w:tab w:val="num" w:pos="3600"/>
        </w:tabs>
        <w:ind w:left="3600" w:hanging="360"/>
      </w:pPr>
      <w:rPr>
        <w:rFonts w:cs="Times New Roman"/>
      </w:rPr>
    </w:lvl>
    <w:lvl w:ilvl="5" w:tplc="1B225108">
      <w:start w:val="1"/>
      <w:numFmt w:val="decimal"/>
      <w:lvlText w:val="%6."/>
      <w:lvlJc w:val="left"/>
      <w:pPr>
        <w:tabs>
          <w:tab w:val="num" w:pos="4320"/>
        </w:tabs>
        <w:ind w:left="4320" w:hanging="360"/>
      </w:pPr>
      <w:rPr>
        <w:rFonts w:cs="Times New Roman"/>
      </w:rPr>
    </w:lvl>
    <w:lvl w:ilvl="6" w:tplc="15DAB496">
      <w:start w:val="1"/>
      <w:numFmt w:val="decimal"/>
      <w:lvlText w:val="%7."/>
      <w:lvlJc w:val="left"/>
      <w:pPr>
        <w:tabs>
          <w:tab w:val="num" w:pos="5040"/>
        </w:tabs>
        <w:ind w:left="5040" w:hanging="360"/>
      </w:pPr>
      <w:rPr>
        <w:rFonts w:cs="Times New Roman"/>
      </w:rPr>
    </w:lvl>
    <w:lvl w:ilvl="7" w:tplc="4FE0DE00">
      <w:start w:val="1"/>
      <w:numFmt w:val="decimal"/>
      <w:lvlText w:val="%8."/>
      <w:lvlJc w:val="left"/>
      <w:pPr>
        <w:tabs>
          <w:tab w:val="num" w:pos="5760"/>
        </w:tabs>
        <w:ind w:left="5760" w:hanging="360"/>
      </w:pPr>
      <w:rPr>
        <w:rFonts w:cs="Times New Roman"/>
      </w:rPr>
    </w:lvl>
    <w:lvl w:ilvl="8" w:tplc="473C3852">
      <w:start w:val="1"/>
      <w:numFmt w:val="decimal"/>
      <w:lvlText w:val="%9."/>
      <w:lvlJc w:val="left"/>
      <w:pPr>
        <w:tabs>
          <w:tab w:val="num" w:pos="6480"/>
        </w:tabs>
        <w:ind w:left="6480" w:hanging="360"/>
      </w:pPr>
      <w:rPr>
        <w:rFonts w:cs="Times New Roman"/>
      </w:rPr>
    </w:lvl>
  </w:abstractNum>
  <w:abstractNum w:abstractNumId="32">
    <w:nsid w:val="356352E7"/>
    <w:multiLevelType w:val="multilevel"/>
    <w:tmpl w:val="9EB86FC8"/>
    <w:lvl w:ilvl="0">
      <w:start w:val="3"/>
      <w:numFmt w:val="decimal"/>
      <w:lvlText w:val="%1."/>
      <w:lvlJc w:val="left"/>
      <w:pPr>
        <w:tabs>
          <w:tab w:val="num" w:pos="360"/>
        </w:tabs>
        <w:ind w:left="360" w:hanging="360"/>
      </w:pPr>
      <w:rPr>
        <w:rFonts w:cs="Times New Roman"/>
      </w:rPr>
    </w:lvl>
    <w:lvl w:ilvl="1">
      <w:start w:val="1"/>
      <w:numFmt w:val="decimal"/>
      <w:lvlText w:val="%1.%2."/>
      <w:lvlJc w:val="left"/>
      <w:pPr>
        <w:tabs>
          <w:tab w:val="num" w:pos="720"/>
        </w:tabs>
        <w:ind w:left="720" w:hanging="720"/>
      </w:pPr>
      <w:rPr>
        <w:rFonts w:ascii="Times New Roman" w:hAnsi="Times New Roman" w:cs="Times New Roman" w:hint="default"/>
        <w:b w:val="0"/>
        <w:i w:val="0"/>
        <w:sz w:val="24"/>
        <w:szCs w:val="24"/>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3">
    <w:nsid w:val="356A5FCE"/>
    <w:multiLevelType w:val="multilevel"/>
    <w:tmpl w:val="0EB0DF1E"/>
    <w:lvl w:ilvl="0">
      <w:start w:val="1"/>
      <w:numFmt w:val="decimal"/>
      <w:pStyle w:val="a2"/>
      <w:lvlText w:val="%1."/>
      <w:lvlJc w:val="left"/>
      <w:pPr>
        <w:tabs>
          <w:tab w:val="num" w:pos="1134"/>
        </w:tabs>
        <w:ind w:firstLine="567"/>
      </w:pPr>
      <w:rPr>
        <w:rFonts w:cs="Times New Roman"/>
      </w:rPr>
    </w:lvl>
    <w:lvl w:ilvl="1">
      <w:start w:val="1"/>
      <w:numFmt w:val="decimal"/>
      <w:lvlText w:val="%1.%2."/>
      <w:lvlJc w:val="left"/>
      <w:pPr>
        <w:tabs>
          <w:tab w:val="num" w:pos="708"/>
        </w:tabs>
        <w:ind w:left="2126" w:hanging="708"/>
      </w:pPr>
      <w:rPr>
        <w:rFonts w:cs="Times New Roman"/>
      </w:rPr>
    </w:lvl>
    <w:lvl w:ilvl="2">
      <w:start w:val="1"/>
      <w:numFmt w:val="decimal"/>
      <w:lvlText w:val="%1.%2.%3."/>
      <w:lvlJc w:val="left"/>
      <w:pPr>
        <w:tabs>
          <w:tab w:val="num" w:pos="2835"/>
        </w:tabs>
        <w:ind w:left="2835" w:hanging="708"/>
      </w:pPr>
      <w:rPr>
        <w:rFonts w:cs="Times New Roman"/>
      </w:rPr>
    </w:lvl>
    <w:lvl w:ilvl="3">
      <w:start w:val="1"/>
      <w:numFmt w:val="decimal"/>
      <w:lvlText w:val="%1.%2.%3.%4."/>
      <w:lvlJc w:val="left"/>
      <w:pPr>
        <w:tabs>
          <w:tab w:val="num" w:pos="708"/>
        </w:tabs>
        <w:ind w:left="3540" w:hanging="708"/>
      </w:pPr>
      <w:rPr>
        <w:rFonts w:cs="Times New Roman"/>
      </w:rPr>
    </w:lvl>
    <w:lvl w:ilvl="4">
      <w:start w:val="1"/>
      <w:numFmt w:val="decimal"/>
      <w:lvlText w:val="%1.%2.%3.%4.%5."/>
      <w:lvlJc w:val="left"/>
      <w:pPr>
        <w:tabs>
          <w:tab w:val="num" w:pos="708"/>
        </w:tabs>
        <w:ind w:left="4248" w:hanging="708"/>
      </w:pPr>
      <w:rPr>
        <w:rFonts w:cs="Times New Roman"/>
      </w:rPr>
    </w:lvl>
    <w:lvl w:ilvl="5">
      <w:numFmt w:val="none"/>
      <w:lvlText w:val=""/>
      <w:lvlJc w:val="left"/>
      <w:pPr>
        <w:tabs>
          <w:tab w:val="num" w:pos="360"/>
        </w:tabs>
      </w:pPr>
      <w:rPr>
        <w:rFonts w:cs="Times New Roman"/>
      </w:rPr>
    </w:lvl>
    <w:lvl w:ilvl="6">
      <w:start w:val="1"/>
      <w:numFmt w:val="decimal"/>
      <w:lvlText w:val="%1.%2.%3.%4.%5.%6.%7."/>
      <w:lvlJc w:val="left"/>
      <w:pPr>
        <w:tabs>
          <w:tab w:val="num" w:pos="708"/>
        </w:tabs>
        <w:ind w:left="5664" w:hanging="708"/>
      </w:pPr>
      <w:rPr>
        <w:rFonts w:cs="Times New Roman"/>
      </w:rPr>
    </w:lvl>
    <w:lvl w:ilvl="7">
      <w:start w:val="1"/>
      <w:numFmt w:val="decimal"/>
      <w:lvlText w:val="%1.%2.%3.%4.%5.%6.%7.%8."/>
      <w:lvlJc w:val="left"/>
      <w:pPr>
        <w:tabs>
          <w:tab w:val="num" w:pos="708"/>
        </w:tabs>
        <w:ind w:left="6372" w:hanging="708"/>
      </w:pPr>
      <w:rPr>
        <w:rFonts w:cs="Times New Roman"/>
      </w:rPr>
    </w:lvl>
    <w:lvl w:ilvl="8">
      <w:start w:val="1"/>
      <w:numFmt w:val="decimal"/>
      <w:lvlText w:val="%1.%2.%3.%4.%5.%6.%7.%8.%9."/>
      <w:lvlJc w:val="left"/>
      <w:pPr>
        <w:tabs>
          <w:tab w:val="num" w:pos="708"/>
        </w:tabs>
        <w:ind w:left="7080" w:hanging="708"/>
      </w:pPr>
      <w:rPr>
        <w:rFonts w:cs="Times New Roman"/>
      </w:rPr>
    </w:lvl>
  </w:abstractNum>
  <w:abstractNum w:abstractNumId="34">
    <w:nsid w:val="3A9369EC"/>
    <w:multiLevelType w:val="multilevel"/>
    <w:tmpl w:val="3AC89220"/>
    <w:styleLink w:val="10"/>
    <w:lvl w:ilvl="0">
      <w:start w:val="4"/>
      <w:numFmt w:val="decimal"/>
      <w:lvlText w:val="%1."/>
      <w:lvlJc w:val="left"/>
      <w:pPr>
        <w:tabs>
          <w:tab w:val="num" w:pos="360"/>
        </w:tabs>
        <w:ind w:left="360" w:hanging="360"/>
      </w:pPr>
      <w:rPr>
        <w:rFonts w:cs="Times New Roman"/>
      </w:rPr>
    </w:lvl>
    <w:lvl w:ilvl="1">
      <w:start w:val="1"/>
      <w:numFmt w:val="decimal"/>
      <w:lvlText w:val="%1.%2."/>
      <w:lvlJc w:val="left"/>
      <w:pPr>
        <w:tabs>
          <w:tab w:val="num" w:pos="2367"/>
        </w:tabs>
        <w:ind w:left="2367" w:hanging="720"/>
      </w:pPr>
      <w:rPr>
        <w:rFonts w:cs="Times New Roman"/>
        <w:b/>
        <w:i w:val="0"/>
        <w:sz w:val="24"/>
        <w:szCs w:val="24"/>
      </w:rPr>
    </w:lvl>
    <w:lvl w:ilvl="2">
      <w:start w:val="1"/>
      <w:numFmt w:val="decimal"/>
      <w:lvlText w:val="%1.%2.%3."/>
      <w:lvlJc w:val="left"/>
      <w:pPr>
        <w:tabs>
          <w:tab w:val="num" w:pos="2847"/>
        </w:tabs>
        <w:ind w:left="2847" w:hanging="720"/>
      </w:pPr>
      <w:rPr>
        <w:rFonts w:ascii="Times New Roman" w:hAnsi="Times New Roman" w:cs="Times New Roman" w:hint="default"/>
        <w:i w:val="0"/>
        <w:sz w:val="24"/>
        <w:szCs w:val="24"/>
      </w:rPr>
    </w:lvl>
    <w:lvl w:ilvl="3">
      <w:start w:val="1"/>
      <w:numFmt w:val="decimal"/>
      <w:lvlText w:val="%1.%2.%3.%4."/>
      <w:lvlJc w:val="left"/>
      <w:pPr>
        <w:tabs>
          <w:tab w:val="num" w:pos="6021"/>
        </w:tabs>
        <w:ind w:left="6021" w:hanging="1080"/>
      </w:pPr>
      <w:rPr>
        <w:rFonts w:cs="Times New Roman"/>
      </w:rPr>
    </w:lvl>
    <w:lvl w:ilvl="4">
      <w:start w:val="1"/>
      <w:numFmt w:val="decimal"/>
      <w:lvlText w:val="%1.%2.%3.%4.%5."/>
      <w:lvlJc w:val="left"/>
      <w:pPr>
        <w:tabs>
          <w:tab w:val="num" w:pos="7668"/>
        </w:tabs>
        <w:ind w:left="7668" w:hanging="1080"/>
      </w:pPr>
      <w:rPr>
        <w:rFonts w:cs="Times New Roman"/>
      </w:rPr>
    </w:lvl>
    <w:lvl w:ilvl="5">
      <w:start w:val="1"/>
      <w:numFmt w:val="decimal"/>
      <w:lvlText w:val="%1.%2.%3.%4.%5.%6."/>
      <w:lvlJc w:val="left"/>
      <w:pPr>
        <w:tabs>
          <w:tab w:val="num" w:pos="9675"/>
        </w:tabs>
        <w:ind w:left="9675" w:hanging="1440"/>
      </w:pPr>
      <w:rPr>
        <w:rFonts w:cs="Times New Roman"/>
      </w:rPr>
    </w:lvl>
    <w:lvl w:ilvl="6">
      <w:start w:val="1"/>
      <w:numFmt w:val="decimal"/>
      <w:lvlText w:val="%1.%2.%3.%4.%5.%6.%7."/>
      <w:lvlJc w:val="left"/>
      <w:pPr>
        <w:tabs>
          <w:tab w:val="num" w:pos="11322"/>
        </w:tabs>
        <w:ind w:left="11322" w:hanging="1440"/>
      </w:pPr>
      <w:rPr>
        <w:rFonts w:cs="Times New Roman"/>
      </w:rPr>
    </w:lvl>
    <w:lvl w:ilvl="7">
      <w:start w:val="1"/>
      <w:numFmt w:val="decimal"/>
      <w:lvlText w:val="%1.%2.%3.%4.%5.%6.%7.%8."/>
      <w:lvlJc w:val="left"/>
      <w:pPr>
        <w:tabs>
          <w:tab w:val="num" w:pos="13329"/>
        </w:tabs>
        <w:ind w:left="13329" w:hanging="1800"/>
      </w:pPr>
      <w:rPr>
        <w:rFonts w:cs="Times New Roman"/>
      </w:rPr>
    </w:lvl>
    <w:lvl w:ilvl="8">
      <w:start w:val="1"/>
      <w:numFmt w:val="decimal"/>
      <w:lvlText w:val="%1.%2.%3.%4.%5.%6.%7.%8.%9."/>
      <w:lvlJc w:val="left"/>
      <w:pPr>
        <w:tabs>
          <w:tab w:val="num" w:pos="14976"/>
        </w:tabs>
        <w:ind w:left="14976" w:hanging="1800"/>
      </w:pPr>
      <w:rPr>
        <w:rFonts w:cs="Times New Roman"/>
      </w:rPr>
    </w:lvl>
  </w:abstractNum>
  <w:abstractNum w:abstractNumId="35">
    <w:nsid w:val="41854D49"/>
    <w:multiLevelType w:val="multilevel"/>
    <w:tmpl w:val="DA56C75C"/>
    <w:lvl w:ilvl="0">
      <w:start w:val="4"/>
      <w:numFmt w:val="decimal"/>
      <w:lvlText w:val="%1."/>
      <w:lvlJc w:val="left"/>
      <w:pPr>
        <w:tabs>
          <w:tab w:val="num" w:pos="360"/>
        </w:tabs>
        <w:ind w:left="360" w:hanging="360"/>
      </w:pPr>
      <w:rPr>
        <w:rFonts w:cs="Times New Roman"/>
      </w:rPr>
    </w:lvl>
    <w:lvl w:ilvl="1">
      <w:start w:val="1"/>
      <w:numFmt w:val="decimal"/>
      <w:lvlText w:val="%1.%2."/>
      <w:lvlJc w:val="left"/>
      <w:pPr>
        <w:tabs>
          <w:tab w:val="num" w:pos="2367"/>
        </w:tabs>
        <w:ind w:left="2367" w:hanging="720"/>
      </w:pPr>
      <w:rPr>
        <w:rFonts w:cs="Times New Roman"/>
        <w:b w:val="0"/>
        <w:i w:val="0"/>
        <w:sz w:val="24"/>
        <w:szCs w:val="24"/>
      </w:rPr>
    </w:lvl>
    <w:lvl w:ilvl="2">
      <w:start w:val="1"/>
      <w:numFmt w:val="decimal"/>
      <w:lvlText w:val="%1.%2.%3."/>
      <w:lvlJc w:val="left"/>
      <w:pPr>
        <w:tabs>
          <w:tab w:val="num" w:pos="1288"/>
        </w:tabs>
        <w:ind w:left="1288" w:hanging="720"/>
      </w:pPr>
      <w:rPr>
        <w:rFonts w:ascii="Times New Roman" w:hAnsi="Times New Roman" w:cs="Times New Roman" w:hint="default"/>
        <w:b w:val="0"/>
        <w:i w:val="0"/>
        <w:sz w:val="24"/>
        <w:szCs w:val="24"/>
      </w:rPr>
    </w:lvl>
    <w:lvl w:ilvl="3">
      <w:start w:val="1"/>
      <w:numFmt w:val="decimal"/>
      <w:lvlText w:val="%1.%2.%3.%4."/>
      <w:lvlJc w:val="left"/>
      <w:pPr>
        <w:tabs>
          <w:tab w:val="num" w:pos="1506"/>
        </w:tabs>
        <w:ind w:left="1506" w:hanging="1080"/>
      </w:pPr>
      <w:rPr>
        <w:rFonts w:cs="Times New Roman"/>
      </w:rPr>
    </w:lvl>
    <w:lvl w:ilvl="4">
      <w:start w:val="1"/>
      <w:numFmt w:val="decimal"/>
      <w:lvlText w:val="%1.%2.%3.%4.%5."/>
      <w:lvlJc w:val="left"/>
      <w:pPr>
        <w:tabs>
          <w:tab w:val="num" w:pos="7668"/>
        </w:tabs>
        <w:ind w:left="7668" w:hanging="1080"/>
      </w:pPr>
      <w:rPr>
        <w:rFonts w:cs="Times New Roman"/>
      </w:rPr>
    </w:lvl>
    <w:lvl w:ilvl="5">
      <w:start w:val="1"/>
      <w:numFmt w:val="decimal"/>
      <w:lvlText w:val="%1.%2.%3.%4.%5.%6."/>
      <w:lvlJc w:val="left"/>
      <w:pPr>
        <w:tabs>
          <w:tab w:val="num" w:pos="9675"/>
        </w:tabs>
        <w:ind w:left="9675" w:hanging="1440"/>
      </w:pPr>
      <w:rPr>
        <w:rFonts w:cs="Times New Roman"/>
      </w:rPr>
    </w:lvl>
    <w:lvl w:ilvl="6">
      <w:start w:val="1"/>
      <w:numFmt w:val="decimal"/>
      <w:lvlText w:val="%1.%2.%3.%4.%5.%6.%7."/>
      <w:lvlJc w:val="left"/>
      <w:pPr>
        <w:tabs>
          <w:tab w:val="num" w:pos="11322"/>
        </w:tabs>
        <w:ind w:left="11322" w:hanging="1440"/>
      </w:pPr>
      <w:rPr>
        <w:rFonts w:cs="Times New Roman"/>
      </w:rPr>
    </w:lvl>
    <w:lvl w:ilvl="7">
      <w:start w:val="1"/>
      <w:numFmt w:val="decimal"/>
      <w:lvlText w:val="%1.%2.%3.%4.%5.%6.%7.%8."/>
      <w:lvlJc w:val="left"/>
      <w:pPr>
        <w:tabs>
          <w:tab w:val="num" w:pos="13329"/>
        </w:tabs>
        <w:ind w:left="13329" w:hanging="1800"/>
      </w:pPr>
      <w:rPr>
        <w:rFonts w:cs="Times New Roman"/>
      </w:rPr>
    </w:lvl>
    <w:lvl w:ilvl="8">
      <w:start w:val="1"/>
      <w:numFmt w:val="decimal"/>
      <w:lvlText w:val="%1.%2.%3.%4.%5.%6.%7.%8.%9."/>
      <w:lvlJc w:val="left"/>
      <w:pPr>
        <w:tabs>
          <w:tab w:val="num" w:pos="14976"/>
        </w:tabs>
        <w:ind w:left="14976" w:hanging="1800"/>
      </w:pPr>
      <w:rPr>
        <w:rFonts w:cs="Times New Roman"/>
      </w:rPr>
    </w:lvl>
  </w:abstractNum>
  <w:abstractNum w:abstractNumId="36">
    <w:nsid w:val="42366473"/>
    <w:multiLevelType w:val="multilevel"/>
    <w:tmpl w:val="935A7A98"/>
    <w:lvl w:ilvl="0">
      <w:start w:val="4"/>
      <w:numFmt w:val="decimal"/>
      <w:lvlText w:val="%1."/>
      <w:lvlJc w:val="left"/>
      <w:pPr>
        <w:ind w:left="645" w:hanging="645"/>
      </w:pPr>
    </w:lvl>
    <w:lvl w:ilvl="1">
      <w:start w:val="17"/>
      <w:numFmt w:val="decimal"/>
      <w:lvlText w:val="%1.%2."/>
      <w:lvlJc w:val="left"/>
      <w:pPr>
        <w:ind w:left="645" w:hanging="645"/>
      </w:pPr>
    </w:lvl>
    <w:lvl w:ilvl="2">
      <w:start w:val="1"/>
      <w:numFmt w:val="decimal"/>
      <w:lvlText w:val="%1.%2.%3."/>
      <w:lvlJc w:val="left"/>
      <w:pPr>
        <w:ind w:left="790" w:hanging="720"/>
      </w:pPr>
    </w:lvl>
    <w:lvl w:ilvl="3">
      <w:start w:val="1"/>
      <w:numFmt w:val="decimal"/>
      <w:lvlText w:val="%1.%2.%3.%4."/>
      <w:lvlJc w:val="left"/>
      <w:pPr>
        <w:ind w:left="825" w:hanging="720"/>
      </w:pPr>
    </w:lvl>
    <w:lvl w:ilvl="4">
      <w:start w:val="1"/>
      <w:numFmt w:val="decimal"/>
      <w:lvlText w:val="%1.%2.%3.%4.%5."/>
      <w:lvlJc w:val="left"/>
      <w:pPr>
        <w:ind w:left="1220" w:hanging="1080"/>
      </w:pPr>
    </w:lvl>
    <w:lvl w:ilvl="5">
      <w:start w:val="1"/>
      <w:numFmt w:val="decimal"/>
      <w:lvlText w:val="%1.%2.%3.%4.%5.%6."/>
      <w:lvlJc w:val="left"/>
      <w:pPr>
        <w:ind w:left="1255" w:hanging="1080"/>
      </w:pPr>
    </w:lvl>
    <w:lvl w:ilvl="6">
      <w:start w:val="1"/>
      <w:numFmt w:val="decimal"/>
      <w:lvlText w:val="%1.%2.%3.%4.%5.%6.%7."/>
      <w:lvlJc w:val="left"/>
      <w:pPr>
        <w:ind w:left="1650" w:hanging="1440"/>
      </w:pPr>
    </w:lvl>
    <w:lvl w:ilvl="7">
      <w:start w:val="1"/>
      <w:numFmt w:val="decimal"/>
      <w:lvlText w:val="%1.%2.%3.%4.%5.%6.%7.%8."/>
      <w:lvlJc w:val="left"/>
      <w:pPr>
        <w:ind w:left="1685" w:hanging="1440"/>
      </w:pPr>
    </w:lvl>
    <w:lvl w:ilvl="8">
      <w:start w:val="1"/>
      <w:numFmt w:val="decimal"/>
      <w:lvlText w:val="%1.%2.%3.%4.%5.%6.%7.%8.%9."/>
      <w:lvlJc w:val="left"/>
      <w:pPr>
        <w:ind w:left="2080" w:hanging="1800"/>
      </w:pPr>
    </w:lvl>
  </w:abstractNum>
  <w:abstractNum w:abstractNumId="37">
    <w:nsid w:val="43F011C3"/>
    <w:multiLevelType w:val="hybridMultilevel"/>
    <w:tmpl w:val="103418B4"/>
    <w:lvl w:ilvl="0" w:tplc="391EB5FE">
      <w:start w:val="1"/>
      <w:numFmt w:val="decimal"/>
      <w:lvlText w:val="%1."/>
      <w:lvlJc w:val="left"/>
      <w:pPr>
        <w:ind w:left="720" w:hanging="360"/>
      </w:pPr>
      <w:rPr>
        <w:rFonts w:ascii="Times New Roman" w:hAnsi="Times New Roman" w:cs="Times New Roman" w:hint="default"/>
        <w:b w:val="0"/>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44F95175"/>
    <w:multiLevelType w:val="hybridMultilevel"/>
    <w:tmpl w:val="8D8CB664"/>
    <w:lvl w:ilvl="0" w:tplc="D36C700A">
      <w:start w:val="1"/>
      <w:numFmt w:val="bullet"/>
      <w:lvlText w:val="–"/>
      <w:lvlJc w:val="left"/>
      <w:pPr>
        <w:tabs>
          <w:tab w:val="num" w:pos="1429"/>
        </w:tabs>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9">
    <w:nsid w:val="45A17EF6"/>
    <w:multiLevelType w:val="multilevel"/>
    <w:tmpl w:val="2FC03D48"/>
    <w:lvl w:ilvl="0">
      <w:start w:val="1"/>
      <w:numFmt w:val="decimal"/>
      <w:lvlText w:val="%1."/>
      <w:lvlJc w:val="left"/>
      <w:pPr>
        <w:tabs>
          <w:tab w:val="num" w:pos="567"/>
        </w:tabs>
        <w:ind w:left="567" w:hanging="567"/>
      </w:pPr>
      <w:rPr>
        <w:rFonts w:cs="Times New Roman"/>
      </w:rPr>
    </w:lvl>
    <w:lvl w:ilvl="1">
      <w:start w:val="1"/>
      <w:numFmt w:val="decimal"/>
      <w:lvlText w:val="%1.%2"/>
      <w:lvlJc w:val="left"/>
      <w:pPr>
        <w:tabs>
          <w:tab w:val="num" w:pos="567"/>
        </w:tabs>
        <w:ind w:left="567" w:hanging="567"/>
      </w:pPr>
      <w:rPr>
        <w:rFonts w:cs="Times New Roman"/>
      </w:rPr>
    </w:lvl>
    <w:lvl w:ilvl="2">
      <w:start w:val="1"/>
      <w:numFmt w:val="decimal"/>
      <w:pStyle w:val="31"/>
      <w:lvlText w:val="%1.%2.%3"/>
      <w:lvlJc w:val="left"/>
      <w:pPr>
        <w:tabs>
          <w:tab w:val="num" w:pos="1134"/>
        </w:tabs>
        <w:ind w:left="1134" w:hanging="1134"/>
      </w:pPr>
      <w:rPr>
        <w:rFonts w:cs="Times New Roman"/>
      </w:rPr>
    </w:lvl>
    <w:lvl w:ilvl="3">
      <w:start w:val="1"/>
      <w:numFmt w:val="decimal"/>
      <w:pStyle w:val="4"/>
      <w:lvlText w:val="%1.%2.%3.%4"/>
      <w:lvlJc w:val="left"/>
      <w:pPr>
        <w:tabs>
          <w:tab w:val="num" w:pos="1701"/>
        </w:tabs>
        <w:ind w:left="1701" w:hanging="1134"/>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0">
    <w:nsid w:val="478A395C"/>
    <w:multiLevelType w:val="multilevel"/>
    <w:tmpl w:val="8E6C6CFE"/>
    <w:lvl w:ilvl="0">
      <w:start w:val="1"/>
      <w:numFmt w:val="decimal"/>
      <w:pStyle w:val="11"/>
      <w:lvlText w:val="%1."/>
      <w:lvlJc w:val="left"/>
      <w:pPr>
        <w:tabs>
          <w:tab w:val="num" w:pos="1134"/>
        </w:tabs>
        <w:ind w:left="1134" w:hanging="1134"/>
      </w:pPr>
      <w:rPr>
        <w:rFonts w:cs="Times New Roman"/>
      </w:rPr>
    </w:lvl>
    <w:lvl w:ilvl="1">
      <w:start w:val="1"/>
      <w:numFmt w:val="decimal"/>
      <w:pStyle w:val="20"/>
      <w:lvlText w:val="%1.%2"/>
      <w:lvlJc w:val="left"/>
      <w:pPr>
        <w:tabs>
          <w:tab w:val="num" w:pos="1134"/>
        </w:tabs>
        <w:ind w:left="1134" w:hanging="1134"/>
      </w:pPr>
      <w:rPr>
        <w:rFonts w:cs="Times New Roman"/>
      </w:rPr>
    </w:lvl>
    <w:lvl w:ilvl="2">
      <w:start w:val="1"/>
      <w:numFmt w:val="decimal"/>
      <w:pStyle w:val="a3"/>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lowerLetter"/>
      <w:lvlText w:val="%5)"/>
      <w:lvlJc w:val="left"/>
      <w:pPr>
        <w:tabs>
          <w:tab w:val="num" w:pos="1701"/>
        </w:tabs>
        <w:ind w:left="1701" w:hanging="567"/>
      </w:pPr>
      <w:rPr>
        <w:rFonts w:cs="Times New Roman"/>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41">
    <w:nsid w:val="48D27348"/>
    <w:multiLevelType w:val="multilevel"/>
    <w:tmpl w:val="C8EA6080"/>
    <w:lvl w:ilvl="0">
      <w:start w:val="4"/>
      <w:numFmt w:val="decimal"/>
      <w:lvlText w:val="%1."/>
      <w:lvlJc w:val="left"/>
      <w:pPr>
        <w:ind w:left="645" w:hanging="645"/>
      </w:pPr>
    </w:lvl>
    <w:lvl w:ilvl="1">
      <w:start w:val="16"/>
      <w:numFmt w:val="decimal"/>
      <w:lvlText w:val="%1.%2."/>
      <w:lvlJc w:val="left"/>
      <w:pPr>
        <w:ind w:left="787" w:hanging="645"/>
      </w:pPr>
    </w:lvl>
    <w:lvl w:ilvl="2">
      <w:start w:val="4"/>
      <w:numFmt w:val="decimal"/>
      <w:lvlText w:val="%1.%2.%3."/>
      <w:lvlJc w:val="left"/>
      <w:pPr>
        <w:ind w:left="1004" w:hanging="720"/>
      </w:p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42">
    <w:nsid w:val="4A3046C9"/>
    <w:multiLevelType w:val="singleLevel"/>
    <w:tmpl w:val="86A026D2"/>
    <w:lvl w:ilvl="0">
      <w:start w:val="3"/>
      <w:numFmt w:val="decimal"/>
      <w:lvlText w:val="3.%1 "/>
      <w:legacy w:legacy="1" w:legacySpace="0" w:legacyIndent="283"/>
      <w:lvlJc w:val="left"/>
      <w:pPr>
        <w:ind w:left="283" w:hanging="283"/>
      </w:pPr>
      <w:rPr>
        <w:b w:val="0"/>
        <w:i w:val="0"/>
        <w:sz w:val="20"/>
      </w:rPr>
    </w:lvl>
  </w:abstractNum>
  <w:abstractNum w:abstractNumId="43">
    <w:nsid w:val="4AC95222"/>
    <w:multiLevelType w:val="hybridMultilevel"/>
    <w:tmpl w:val="52782AEC"/>
    <w:lvl w:ilvl="0" w:tplc="D36C700A">
      <w:start w:val="1"/>
      <w:numFmt w:val="bullet"/>
      <w:lvlText w:val="–"/>
      <w:lvlJc w:val="left"/>
      <w:pPr>
        <w:tabs>
          <w:tab w:val="num" w:pos="1429"/>
        </w:tabs>
        <w:ind w:left="1429"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4">
    <w:nsid w:val="4D67407F"/>
    <w:multiLevelType w:val="hybridMultilevel"/>
    <w:tmpl w:val="30B05C1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5">
    <w:nsid w:val="51BA2024"/>
    <w:multiLevelType w:val="multilevel"/>
    <w:tmpl w:val="67BC22C4"/>
    <w:lvl w:ilvl="0">
      <w:start w:val="1"/>
      <w:numFmt w:val="decimal"/>
      <w:pStyle w:val="a4"/>
      <w:suff w:val="space"/>
      <w:lvlText w:val="%1."/>
      <w:lvlJc w:val="left"/>
      <w:pPr>
        <w:ind w:left="360" w:hanging="360"/>
      </w:pPr>
      <w:rPr>
        <w:rFonts w:cs="Times New Roman"/>
        <w:b/>
      </w:rPr>
    </w:lvl>
    <w:lvl w:ilvl="1">
      <w:start w:val="1"/>
      <w:numFmt w:val="decimal"/>
      <w:suff w:val="space"/>
      <w:lvlText w:val="%1.%2."/>
      <w:lvlJc w:val="left"/>
      <w:pPr>
        <w:ind w:left="432" w:hanging="432"/>
      </w:pPr>
      <w:rPr>
        <w:rFonts w:cs="Times New Roman"/>
        <w:b w:val="0"/>
      </w:rPr>
    </w:lvl>
    <w:lvl w:ilvl="2">
      <w:start w:val="1"/>
      <w:numFmt w:val="decimal"/>
      <w:lvlText w:val="%3."/>
      <w:lvlJc w:val="left"/>
      <w:pPr>
        <w:tabs>
          <w:tab w:val="num" w:pos="1044"/>
        </w:tabs>
        <w:ind w:left="1044" w:hanging="504"/>
      </w:pPr>
      <w:rPr>
        <w:rFonts w:ascii="Times New Roman" w:eastAsia="Times New Roman" w:hAnsi="Times New Roman" w:cs="Times New Roman"/>
        <w:b w:val="0"/>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6">
    <w:nsid w:val="55613F2D"/>
    <w:multiLevelType w:val="singleLevel"/>
    <w:tmpl w:val="BDAAC554"/>
    <w:lvl w:ilvl="0">
      <w:start w:val="1"/>
      <w:numFmt w:val="decimal"/>
      <w:lvlText w:val="10.%1 "/>
      <w:legacy w:legacy="1" w:legacySpace="0" w:legacyIndent="283"/>
      <w:lvlJc w:val="left"/>
      <w:pPr>
        <w:ind w:left="283" w:hanging="283"/>
      </w:pPr>
      <w:rPr>
        <w:rFonts w:ascii="Times New Roman" w:hAnsi="Times New Roman" w:hint="default"/>
        <w:b w:val="0"/>
        <w:i w:val="0"/>
        <w:sz w:val="22"/>
        <w:u w:val="none"/>
      </w:rPr>
    </w:lvl>
  </w:abstractNum>
  <w:abstractNum w:abstractNumId="47">
    <w:nsid w:val="577F671F"/>
    <w:multiLevelType w:val="singleLevel"/>
    <w:tmpl w:val="D794D5B4"/>
    <w:lvl w:ilvl="0">
      <w:start w:val="1"/>
      <w:numFmt w:val="decimal"/>
      <w:lvlText w:val="9.%1 "/>
      <w:legacy w:legacy="1" w:legacySpace="0" w:legacyIndent="283"/>
      <w:lvlJc w:val="left"/>
      <w:pPr>
        <w:ind w:left="283" w:hanging="283"/>
      </w:pPr>
      <w:rPr>
        <w:rFonts w:ascii="Times New Roman" w:hAnsi="Times New Roman" w:hint="default"/>
        <w:b w:val="0"/>
        <w:i w:val="0"/>
        <w:sz w:val="20"/>
        <w:u w:val="none"/>
      </w:rPr>
    </w:lvl>
  </w:abstractNum>
  <w:abstractNum w:abstractNumId="48">
    <w:nsid w:val="5B7A2609"/>
    <w:multiLevelType w:val="singleLevel"/>
    <w:tmpl w:val="C60AE70E"/>
    <w:lvl w:ilvl="0">
      <w:start w:val="1"/>
      <w:numFmt w:val="decimal"/>
      <w:lvlText w:val="4.%1 "/>
      <w:legacy w:legacy="1" w:legacySpace="0" w:legacyIndent="283"/>
      <w:lvlJc w:val="left"/>
      <w:pPr>
        <w:ind w:left="283" w:hanging="283"/>
      </w:pPr>
      <w:rPr>
        <w:b w:val="0"/>
        <w:i w:val="0"/>
        <w:sz w:val="20"/>
      </w:rPr>
    </w:lvl>
  </w:abstractNum>
  <w:abstractNum w:abstractNumId="49">
    <w:nsid w:val="5CFA242F"/>
    <w:multiLevelType w:val="hybridMultilevel"/>
    <w:tmpl w:val="DED88EEA"/>
    <w:lvl w:ilvl="0" w:tplc="FFFFFFFF">
      <w:start w:val="1"/>
      <w:numFmt w:val="decimal"/>
      <w:pStyle w:val="21"/>
      <w:lvlText w:val="1.%1"/>
      <w:lvlJc w:val="left"/>
      <w:pPr>
        <w:tabs>
          <w:tab w:val="num" w:pos="927"/>
        </w:tabs>
        <w:ind w:firstLine="567"/>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lowerRoman"/>
      <w:pStyle w:val="32"/>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50">
    <w:nsid w:val="5E622525"/>
    <w:multiLevelType w:val="multilevel"/>
    <w:tmpl w:val="4D7E3796"/>
    <w:lvl w:ilvl="0">
      <w:start w:val="2"/>
      <w:numFmt w:val="decimal"/>
      <w:lvlText w:val="%1."/>
      <w:lvlJc w:val="left"/>
      <w:pPr>
        <w:tabs>
          <w:tab w:val="num" w:pos="360"/>
        </w:tabs>
        <w:ind w:left="360" w:hanging="360"/>
      </w:pPr>
      <w:rPr>
        <w:rFonts w:cs="Times New Roman"/>
      </w:rPr>
    </w:lvl>
    <w:lvl w:ilvl="1">
      <w:start w:val="1"/>
      <w:numFmt w:val="decimal"/>
      <w:lvlText w:val="%1.%2."/>
      <w:lvlJc w:val="left"/>
      <w:pPr>
        <w:tabs>
          <w:tab w:val="num" w:pos="360"/>
        </w:tabs>
        <w:ind w:left="360" w:hanging="360"/>
      </w:pPr>
      <w:rPr>
        <w:rFonts w:cs="Times New Roman"/>
        <w:b w:val="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51">
    <w:nsid w:val="62B04994"/>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
    <w:nsid w:val="64AD1435"/>
    <w:multiLevelType w:val="singleLevel"/>
    <w:tmpl w:val="C3F651A8"/>
    <w:lvl w:ilvl="0">
      <w:start w:val="1"/>
      <w:numFmt w:val="decimal"/>
      <w:lvlText w:val="8.%1 "/>
      <w:legacy w:legacy="1" w:legacySpace="0" w:legacyIndent="283"/>
      <w:lvlJc w:val="left"/>
      <w:pPr>
        <w:ind w:left="283" w:hanging="283"/>
      </w:pPr>
      <w:rPr>
        <w:b w:val="0"/>
        <w:i w:val="0"/>
        <w:sz w:val="20"/>
      </w:rPr>
    </w:lvl>
  </w:abstractNum>
  <w:abstractNum w:abstractNumId="53">
    <w:nsid w:val="675B54E9"/>
    <w:multiLevelType w:val="hybridMultilevel"/>
    <w:tmpl w:val="600C44B6"/>
    <w:lvl w:ilvl="0" w:tplc="0419000F">
      <w:start w:val="9"/>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4">
    <w:nsid w:val="68C46E32"/>
    <w:multiLevelType w:val="hybridMultilevel"/>
    <w:tmpl w:val="9DB8040C"/>
    <w:lvl w:ilvl="0" w:tplc="FFFFFFFF">
      <w:start w:val="1"/>
      <w:numFmt w:val="bullet"/>
      <w:pStyle w:val="NVGBullet"/>
      <w:lvlText w:val=""/>
      <w:lvlJc w:val="left"/>
      <w:pPr>
        <w:tabs>
          <w:tab w:val="num" w:pos="720"/>
        </w:tabs>
        <w:ind w:left="720" w:hanging="360"/>
      </w:pPr>
      <w:rPr>
        <w:rFonts w:ascii="Symbol" w:hAnsi="Symbol" w:hint="default"/>
        <w:color w:val="0000FF"/>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5">
    <w:nsid w:val="6C8E56BD"/>
    <w:multiLevelType w:val="multilevel"/>
    <w:tmpl w:val="1BF6F132"/>
    <w:styleLink w:val="22"/>
    <w:lvl w:ilvl="0">
      <w:start w:val="4"/>
      <w:numFmt w:val="decimal"/>
      <w:lvlText w:val="%1."/>
      <w:lvlJc w:val="left"/>
      <w:pPr>
        <w:ind w:left="1211" w:hanging="360"/>
      </w:pPr>
      <w:rPr>
        <w:rFonts w:cs="Times New Roman"/>
      </w:rPr>
    </w:lvl>
    <w:lvl w:ilvl="1">
      <w:start w:val="14"/>
      <w:numFmt w:val="decimal"/>
      <w:lvlText w:val="%1.%2."/>
      <w:lvlJc w:val="left"/>
      <w:pPr>
        <w:ind w:left="2204" w:hanging="360"/>
      </w:pPr>
      <w:rPr>
        <w:rFonts w:cs="Times New Roman"/>
        <w:i w:val="0"/>
      </w:rPr>
    </w:lvl>
    <w:lvl w:ilvl="2">
      <w:start w:val="1"/>
      <w:numFmt w:val="decimal"/>
      <w:lvlText w:val="%1.%2.%3."/>
      <w:lvlJc w:val="left"/>
      <w:pPr>
        <w:ind w:left="2422" w:hanging="720"/>
      </w:pPr>
      <w:rPr>
        <w:rFonts w:ascii="Times New Roman" w:hAnsi="Times New Roman" w:cs="Times New Roman" w:hint="default"/>
        <w:sz w:val="24"/>
        <w:szCs w:val="24"/>
      </w:rPr>
    </w:lvl>
    <w:lvl w:ilvl="3">
      <w:start w:val="1"/>
      <w:numFmt w:val="decimal"/>
      <w:lvlText w:val="%1.%2.%3.%4."/>
      <w:lvlJc w:val="left"/>
      <w:pPr>
        <w:ind w:left="2564" w:hanging="720"/>
      </w:pPr>
      <w:rPr>
        <w:rFonts w:ascii="Times New Roman" w:hAnsi="Times New Roman" w:cs="Times New Roman" w:hint="default"/>
        <w:sz w:val="24"/>
        <w:szCs w:val="24"/>
      </w:rPr>
    </w:lvl>
    <w:lvl w:ilvl="4">
      <w:start w:val="1"/>
      <w:numFmt w:val="decimal"/>
      <w:lvlText w:val="%1.%2.%3.%4.%5."/>
      <w:lvlJc w:val="left"/>
      <w:pPr>
        <w:ind w:left="3371" w:hanging="1080"/>
      </w:pPr>
      <w:rPr>
        <w:rFonts w:cs="Times New Roman"/>
      </w:rPr>
    </w:lvl>
    <w:lvl w:ilvl="5">
      <w:start w:val="1"/>
      <w:numFmt w:val="decimal"/>
      <w:lvlText w:val="%1.%2.%3.%4.%5.%6."/>
      <w:lvlJc w:val="left"/>
      <w:pPr>
        <w:ind w:left="3731" w:hanging="1080"/>
      </w:pPr>
      <w:rPr>
        <w:rFonts w:cs="Times New Roman"/>
      </w:rPr>
    </w:lvl>
    <w:lvl w:ilvl="6">
      <w:start w:val="1"/>
      <w:numFmt w:val="decimal"/>
      <w:lvlText w:val="%1.%2.%3.%4.%5.%6.%7."/>
      <w:lvlJc w:val="left"/>
      <w:pPr>
        <w:ind w:left="4451" w:hanging="1440"/>
      </w:pPr>
      <w:rPr>
        <w:rFonts w:cs="Times New Roman"/>
      </w:rPr>
    </w:lvl>
    <w:lvl w:ilvl="7">
      <w:start w:val="1"/>
      <w:numFmt w:val="decimal"/>
      <w:lvlText w:val="%1.%2.%3.%4.%5.%6.%7.%8."/>
      <w:lvlJc w:val="left"/>
      <w:pPr>
        <w:ind w:left="4811" w:hanging="1440"/>
      </w:pPr>
      <w:rPr>
        <w:rFonts w:cs="Times New Roman"/>
      </w:rPr>
    </w:lvl>
    <w:lvl w:ilvl="8">
      <w:start w:val="1"/>
      <w:numFmt w:val="decimal"/>
      <w:lvlText w:val="%1.%2.%3.%4.%5.%6.%7.%8.%9."/>
      <w:lvlJc w:val="left"/>
      <w:pPr>
        <w:ind w:left="5531" w:hanging="1800"/>
      </w:pPr>
      <w:rPr>
        <w:rFonts w:cs="Times New Roman"/>
      </w:rPr>
    </w:lvl>
  </w:abstractNum>
  <w:abstractNum w:abstractNumId="56">
    <w:nsid w:val="70943F09"/>
    <w:multiLevelType w:val="hybridMultilevel"/>
    <w:tmpl w:val="0876F170"/>
    <w:lvl w:ilvl="0" w:tplc="FFFFFFFF">
      <w:start w:val="1"/>
      <w:numFmt w:val="bullet"/>
      <w:lvlText w:val=""/>
      <w:lvlJc w:val="left"/>
      <w:pPr>
        <w:ind w:left="862" w:hanging="360"/>
      </w:pPr>
      <w:rPr>
        <w:rFonts w:ascii="Symbol" w:hAnsi="Symbol" w:hint="default"/>
      </w:rPr>
    </w:lvl>
    <w:lvl w:ilvl="1" w:tplc="FFFFFFFF">
      <w:start w:val="1"/>
      <w:numFmt w:val="decimal"/>
      <w:pStyle w:val="23"/>
      <w:lvlText w:val="%2."/>
      <w:lvlJc w:val="left"/>
      <w:pPr>
        <w:tabs>
          <w:tab w:val="num" w:pos="1440"/>
        </w:tabs>
        <w:ind w:left="1440" w:hanging="360"/>
      </w:pPr>
      <w:rPr>
        <w:rFonts w:cs="Times New Roman"/>
      </w:rPr>
    </w:lvl>
    <w:lvl w:ilvl="2" w:tplc="FFFFFFFF">
      <w:start w:val="1"/>
      <w:numFmt w:val="decimal"/>
      <w:pStyle w:val="33"/>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57">
    <w:nsid w:val="72EC0EE6"/>
    <w:multiLevelType w:val="multilevel"/>
    <w:tmpl w:val="7CDA34BE"/>
    <w:styleLink w:val="40"/>
    <w:lvl w:ilvl="0">
      <w:start w:val="1"/>
      <w:numFmt w:val="decimal"/>
      <w:lvlText w:val="%1."/>
      <w:lvlJc w:val="left"/>
      <w:pPr>
        <w:ind w:left="660" w:hanging="660"/>
      </w:pPr>
      <w:rPr>
        <w:rFonts w:cs="Times New Roman"/>
      </w:rPr>
    </w:lvl>
    <w:lvl w:ilvl="1">
      <w:start w:val="1"/>
      <w:numFmt w:val="decimal"/>
      <w:lvlText w:val="%1.%2."/>
      <w:lvlJc w:val="left"/>
      <w:pPr>
        <w:ind w:left="984" w:hanging="660"/>
      </w:pPr>
      <w:rPr>
        <w:rFonts w:cs="Times New Roman"/>
      </w:rPr>
    </w:lvl>
    <w:lvl w:ilvl="2">
      <w:start w:val="1"/>
      <w:numFmt w:val="decimal"/>
      <w:lvlText w:val="13.2.%3"/>
      <w:lvlJc w:val="left"/>
      <w:pPr>
        <w:ind w:left="1004" w:hanging="720"/>
      </w:pPr>
      <w:rPr>
        <w:rFonts w:cs="Times New Roman"/>
      </w:rPr>
    </w:lvl>
    <w:lvl w:ilvl="3">
      <w:start w:val="1"/>
      <w:numFmt w:val="decimal"/>
      <w:lvlText w:val="%1.%2.%3.%4."/>
      <w:lvlJc w:val="left"/>
      <w:pPr>
        <w:ind w:left="1692" w:hanging="720"/>
      </w:pPr>
      <w:rPr>
        <w:rFonts w:cs="Times New Roman"/>
      </w:rPr>
    </w:lvl>
    <w:lvl w:ilvl="4">
      <w:start w:val="1"/>
      <w:numFmt w:val="decimal"/>
      <w:lvlText w:val="%1.%2.%3.%4.%5."/>
      <w:lvlJc w:val="left"/>
      <w:pPr>
        <w:ind w:left="2376" w:hanging="1080"/>
      </w:pPr>
      <w:rPr>
        <w:rFonts w:cs="Times New Roman"/>
      </w:rPr>
    </w:lvl>
    <w:lvl w:ilvl="5">
      <w:start w:val="1"/>
      <w:numFmt w:val="decimal"/>
      <w:lvlText w:val="%1.%2.%3.%4.%5.%6."/>
      <w:lvlJc w:val="left"/>
      <w:pPr>
        <w:ind w:left="2700" w:hanging="1080"/>
      </w:pPr>
      <w:rPr>
        <w:rFonts w:cs="Times New Roman"/>
      </w:rPr>
    </w:lvl>
    <w:lvl w:ilvl="6">
      <w:start w:val="1"/>
      <w:numFmt w:val="decimal"/>
      <w:lvlText w:val="%1.%2.%3.%4.%5.%6.%7."/>
      <w:lvlJc w:val="left"/>
      <w:pPr>
        <w:ind w:left="3384" w:hanging="1440"/>
      </w:pPr>
      <w:rPr>
        <w:rFonts w:cs="Times New Roman"/>
      </w:rPr>
    </w:lvl>
    <w:lvl w:ilvl="7">
      <w:start w:val="1"/>
      <w:numFmt w:val="decimal"/>
      <w:lvlText w:val="%1.%2.%3.%4.%5.%6.%7.%8."/>
      <w:lvlJc w:val="left"/>
      <w:pPr>
        <w:ind w:left="3708" w:hanging="1440"/>
      </w:pPr>
      <w:rPr>
        <w:rFonts w:cs="Times New Roman"/>
      </w:rPr>
    </w:lvl>
    <w:lvl w:ilvl="8">
      <w:start w:val="1"/>
      <w:numFmt w:val="decimal"/>
      <w:lvlText w:val="%1.%2.%3.%4.%5.%6.%7.%8.%9."/>
      <w:lvlJc w:val="left"/>
      <w:pPr>
        <w:ind w:left="4392" w:hanging="1800"/>
      </w:pPr>
      <w:rPr>
        <w:rFonts w:cs="Times New Roman"/>
      </w:rPr>
    </w:lvl>
  </w:abstractNum>
  <w:abstractNum w:abstractNumId="58">
    <w:nsid w:val="77A249C1"/>
    <w:multiLevelType w:val="multilevel"/>
    <w:tmpl w:val="96B8A3FC"/>
    <w:lvl w:ilvl="0">
      <w:start w:val="4"/>
      <w:numFmt w:val="decimal"/>
      <w:lvlText w:val="%1."/>
      <w:lvlJc w:val="left"/>
      <w:pPr>
        <w:tabs>
          <w:tab w:val="num" w:pos="0"/>
        </w:tabs>
        <w:ind w:left="660" w:hanging="660"/>
      </w:pPr>
      <w:rPr>
        <w:rFonts w:hint="default"/>
      </w:rPr>
    </w:lvl>
    <w:lvl w:ilvl="1">
      <w:start w:val="15"/>
      <w:numFmt w:val="decimal"/>
      <w:lvlText w:val="%1.%2."/>
      <w:lvlJc w:val="left"/>
      <w:pPr>
        <w:tabs>
          <w:tab w:val="num" w:pos="0"/>
        </w:tabs>
        <w:ind w:left="660" w:hanging="660"/>
      </w:pPr>
      <w:rPr>
        <w:rFonts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59">
    <w:nsid w:val="79E4666C"/>
    <w:multiLevelType w:val="multilevel"/>
    <w:tmpl w:val="664CD3B8"/>
    <w:lvl w:ilvl="0">
      <w:start w:val="1"/>
      <w:numFmt w:val="decimal"/>
      <w:lvlText w:val="%1."/>
      <w:lvlJc w:val="left"/>
      <w:pPr>
        <w:ind w:left="360" w:hanging="360"/>
      </w:pPr>
      <w:rPr>
        <w:rFonts w:hint="default"/>
      </w:rPr>
    </w:lvl>
    <w:lvl w:ilvl="1">
      <w:start w:val="1"/>
      <w:numFmt w:val="decimal"/>
      <w:lvlText w:val="%1.%2."/>
      <w:lvlJc w:val="left"/>
      <w:pPr>
        <w:ind w:left="405" w:hanging="360"/>
      </w:pPr>
      <w:rPr>
        <w:rFonts w:hint="default"/>
      </w:rPr>
    </w:lvl>
    <w:lvl w:ilvl="2">
      <w:start w:val="1"/>
      <w:numFmt w:val="decimal"/>
      <w:lvlText w:val="%1.%2.%3."/>
      <w:lvlJc w:val="left"/>
      <w:pPr>
        <w:ind w:left="810" w:hanging="720"/>
      </w:pPr>
      <w:rPr>
        <w:rFonts w:hint="default"/>
      </w:rPr>
    </w:lvl>
    <w:lvl w:ilvl="3">
      <w:start w:val="1"/>
      <w:numFmt w:val="decimal"/>
      <w:lvlText w:val="%1.%2.%3.%4."/>
      <w:lvlJc w:val="left"/>
      <w:pPr>
        <w:ind w:left="855" w:hanging="720"/>
      </w:pPr>
      <w:rPr>
        <w:rFonts w:hint="default"/>
      </w:rPr>
    </w:lvl>
    <w:lvl w:ilvl="4">
      <w:start w:val="1"/>
      <w:numFmt w:val="decimal"/>
      <w:lvlText w:val="%1.%2.%3.%4.%5."/>
      <w:lvlJc w:val="left"/>
      <w:pPr>
        <w:ind w:left="1260" w:hanging="1080"/>
      </w:pPr>
      <w:rPr>
        <w:rFonts w:hint="default"/>
      </w:rPr>
    </w:lvl>
    <w:lvl w:ilvl="5">
      <w:start w:val="1"/>
      <w:numFmt w:val="decimal"/>
      <w:lvlText w:val="%1.%2.%3.%4.%5.%6."/>
      <w:lvlJc w:val="left"/>
      <w:pPr>
        <w:ind w:left="1305" w:hanging="1080"/>
      </w:pPr>
      <w:rPr>
        <w:rFonts w:hint="default"/>
      </w:rPr>
    </w:lvl>
    <w:lvl w:ilvl="6">
      <w:start w:val="1"/>
      <w:numFmt w:val="decimal"/>
      <w:lvlText w:val="%1.%2.%3.%4.%5.%6.%7."/>
      <w:lvlJc w:val="left"/>
      <w:pPr>
        <w:ind w:left="1710" w:hanging="1440"/>
      </w:pPr>
      <w:rPr>
        <w:rFonts w:hint="default"/>
      </w:rPr>
    </w:lvl>
    <w:lvl w:ilvl="7">
      <w:start w:val="1"/>
      <w:numFmt w:val="decimal"/>
      <w:lvlText w:val="%1.%2.%3.%4.%5.%6.%7.%8."/>
      <w:lvlJc w:val="left"/>
      <w:pPr>
        <w:ind w:left="1755" w:hanging="1440"/>
      </w:pPr>
      <w:rPr>
        <w:rFonts w:hint="default"/>
      </w:rPr>
    </w:lvl>
    <w:lvl w:ilvl="8">
      <w:start w:val="1"/>
      <w:numFmt w:val="decimal"/>
      <w:lvlText w:val="%1.%2.%3.%4.%5.%6.%7.%8.%9."/>
      <w:lvlJc w:val="left"/>
      <w:pPr>
        <w:ind w:left="2160" w:hanging="1800"/>
      </w:pPr>
      <w:rPr>
        <w:rFonts w:hint="default"/>
      </w:rPr>
    </w:lvl>
  </w:abstractNum>
  <w:abstractNum w:abstractNumId="60">
    <w:nsid w:val="7B14081A"/>
    <w:multiLevelType w:val="hybridMultilevel"/>
    <w:tmpl w:val="E2D8FE42"/>
    <w:lvl w:ilvl="0" w:tplc="FFFFFFFF">
      <w:start w:val="1"/>
      <w:numFmt w:val="bullet"/>
      <w:lvlText w:val=""/>
      <w:lvlJc w:val="left"/>
      <w:pPr>
        <w:ind w:left="1440" w:hanging="360"/>
      </w:pPr>
      <w:rPr>
        <w:rFonts w:ascii="Symbol" w:hAnsi="Symbol" w:hint="default"/>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61">
    <w:nsid w:val="7DA023D9"/>
    <w:multiLevelType w:val="singleLevel"/>
    <w:tmpl w:val="ABA2F27C"/>
    <w:lvl w:ilvl="0">
      <w:start w:val="1"/>
      <w:numFmt w:val="russianLower"/>
      <w:lvlText w:val="%1)"/>
      <w:lvlJc w:val="left"/>
      <w:pPr>
        <w:tabs>
          <w:tab w:val="num" w:pos="720"/>
        </w:tabs>
        <w:ind w:left="0" w:firstLine="680"/>
      </w:pPr>
      <w:rPr>
        <w:rFonts w:ascii="Times New Roman" w:hAnsi="Times New Roman" w:cs="Times New Roman" w:hint="default"/>
      </w:rPr>
    </w:lvl>
  </w:abstractNum>
  <w:abstractNum w:abstractNumId="62">
    <w:nsid w:val="7F367D25"/>
    <w:multiLevelType w:val="hybridMultilevel"/>
    <w:tmpl w:val="B010CA7A"/>
    <w:lvl w:ilvl="0" w:tplc="27544898">
      <w:start w:val="1"/>
      <w:numFmt w:val="decimal"/>
      <w:lvlText w:val="%1."/>
      <w:lvlJc w:val="left"/>
      <w:pPr>
        <w:tabs>
          <w:tab w:val="num" w:pos="960"/>
        </w:tabs>
        <w:ind w:left="960" w:hanging="360"/>
      </w:pPr>
      <w:rPr>
        <w:rFonts w:cs="Times New Roman"/>
      </w:rPr>
    </w:lvl>
    <w:lvl w:ilvl="1" w:tplc="6FAC7F70">
      <w:start w:val="1"/>
      <w:numFmt w:val="decimal"/>
      <w:lvlText w:val="%2."/>
      <w:lvlJc w:val="left"/>
      <w:pPr>
        <w:tabs>
          <w:tab w:val="num" w:pos="1440"/>
        </w:tabs>
        <w:ind w:left="1440" w:hanging="360"/>
      </w:pPr>
      <w:rPr>
        <w:rFonts w:cs="Times New Roman"/>
      </w:rPr>
    </w:lvl>
    <w:lvl w:ilvl="2" w:tplc="6DA82714">
      <w:start w:val="1"/>
      <w:numFmt w:val="decimal"/>
      <w:lvlText w:val="%3."/>
      <w:lvlJc w:val="left"/>
      <w:pPr>
        <w:tabs>
          <w:tab w:val="num" w:pos="2160"/>
        </w:tabs>
        <w:ind w:left="2160" w:hanging="360"/>
      </w:pPr>
      <w:rPr>
        <w:rFonts w:cs="Times New Roman"/>
      </w:rPr>
    </w:lvl>
    <w:lvl w:ilvl="3" w:tplc="AD8EB324">
      <w:start w:val="1"/>
      <w:numFmt w:val="decimal"/>
      <w:lvlText w:val="%4."/>
      <w:lvlJc w:val="left"/>
      <w:pPr>
        <w:tabs>
          <w:tab w:val="num" w:pos="2880"/>
        </w:tabs>
        <w:ind w:left="2880" w:hanging="360"/>
      </w:pPr>
      <w:rPr>
        <w:rFonts w:cs="Times New Roman"/>
      </w:rPr>
    </w:lvl>
    <w:lvl w:ilvl="4" w:tplc="EB000220">
      <w:start w:val="1"/>
      <w:numFmt w:val="decimal"/>
      <w:lvlText w:val="%5."/>
      <w:lvlJc w:val="left"/>
      <w:pPr>
        <w:tabs>
          <w:tab w:val="num" w:pos="3600"/>
        </w:tabs>
        <w:ind w:left="3600" w:hanging="360"/>
      </w:pPr>
      <w:rPr>
        <w:rFonts w:cs="Times New Roman"/>
      </w:rPr>
    </w:lvl>
    <w:lvl w:ilvl="5" w:tplc="C7D6155C">
      <w:start w:val="1"/>
      <w:numFmt w:val="decimal"/>
      <w:lvlText w:val="%6."/>
      <w:lvlJc w:val="left"/>
      <w:pPr>
        <w:tabs>
          <w:tab w:val="num" w:pos="4320"/>
        </w:tabs>
        <w:ind w:left="4320" w:hanging="360"/>
      </w:pPr>
      <w:rPr>
        <w:rFonts w:cs="Times New Roman"/>
      </w:rPr>
    </w:lvl>
    <w:lvl w:ilvl="6" w:tplc="E45675D8">
      <w:start w:val="1"/>
      <w:numFmt w:val="decimal"/>
      <w:lvlText w:val="%7."/>
      <w:lvlJc w:val="left"/>
      <w:pPr>
        <w:tabs>
          <w:tab w:val="num" w:pos="5040"/>
        </w:tabs>
        <w:ind w:left="5040" w:hanging="360"/>
      </w:pPr>
      <w:rPr>
        <w:rFonts w:cs="Times New Roman"/>
      </w:rPr>
    </w:lvl>
    <w:lvl w:ilvl="7" w:tplc="646CDFA0">
      <w:start w:val="1"/>
      <w:numFmt w:val="decimal"/>
      <w:lvlText w:val="%8."/>
      <w:lvlJc w:val="left"/>
      <w:pPr>
        <w:tabs>
          <w:tab w:val="num" w:pos="5760"/>
        </w:tabs>
        <w:ind w:left="5760" w:hanging="360"/>
      </w:pPr>
      <w:rPr>
        <w:rFonts w:cs="Times New Roman"/>
      </w:rPr>
    </w:lvl>
    <w:lvl w:ilvl="8" w:tplc="824C2890">
      <w:start w:val="1"/>
      <w:numFmt w:val="decimal"/>
      <w:lvlText w:val="%9."/>
      <w:lvlJc w:val="left"/>
      <w:pPr>
        <w:tabs>
          <w:tab w:val="num" w:pos="6480"/>
        </w:tabs>
        <w:ind w:left="6480" w:hanging="360"/>
      </w:pPr>
      <w:rPr>
        <w:rFonts w:cs="Times New Roman"/>
      </w:rPr>
    </w:lvl>
  </w:abstractNum>
  <w:num w:numId="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num>
  <w:num w:numId="4">
    <w:abstractNumId w:val="3"/>
  </w:num>
  <w:num w:numId="5">
    <w:abstractNumId w:val="2"/>
  </w:num>
  <w:num w:numId="6">
    <w:abstractNumId w:val="0"/>
    <w:lvlOverride w:ilvl="0">
      <w:startOverride w:val="1"/>
    </w:lvlOverride>
  </w:num>
  <w:num w:numId="7">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1">
    <w:abstractNumId w:val="5"/>
  </w:num>
  <w:num w:numId="12">
    <w:abstractNumId w:val="13"/>
    <w:lvlOverride w:ilvl="0"/>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4"/>
  </w:num>
  <w:num w:numId="19">
    <w:abstractNumId w:val="55"/>
  </w:num>
  <w:num w:numId="20">
    <w:abstractNumId w:val="57"/>
  </w:num>
  <w:num w:numId="21">
    <w:abstractNumId w:val="1"/>
  </w:num>
  <w:num w:numId="22">
    <w:abstractNumId w:val="54"/>
  </w:num>
  <w:num w:numId="23">
    <w:abstractNumId w:val="58"/>
  </w:num>
  <w:num w:numId="24">
    <w:abstractNumId w:val="18"/>
  </w:num>
  <w:num w:numId="25">
    <w:abstractNumId w:val="44"/>
  </w:num>
  <w:num w:numId="26">
    <w:abstractNumId w:val="37"/>
  </w:num>
  <w:num w:numId="27">
    <w:abstractNumId w:val="61"/>
    <w:lvlOverride w:ilvl="0">
      <w:startOverride w:val="1"/>
    </w:lvlOverride>
  </w:num>
  <w:num w:numId="28">
    <w:abstractNumId w:val="3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5"/>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0"/>
  </w:num>
  <w:num w:numId="36">
    <w:abstractNumId w:val="23"/>
  </w:num>
  <w:num w:numId="37">
    <w:abstractNumId w:val="6"/>
    <w:lvlOverride w:ilvl="0">
      <w:lvl w:ilvl="0">
        <w:start w:val="1"/>
        <w:numFmt w:val="bullet"/>
        <w:lvlText w:val=""/>
        <w:legacy w:legacy="1" w:legacySpace="0" w:legacyIndent="283"/>
        <w:lvlJc w:val="left"/>
        <w:pPr>
          <w:ind w:left="283" w:hanging="283"/>
        </w:pPr>
        <w:rPr>
          <w:rFonts w:ascii="Symbol" w:hAnsi="Symbol" w:hint="default"/>
        </w:rPr>
      </w:lvl>
    </w:lvlOverride>
  </w:num>
  <w:num w:numId="38">
    <w:abstractNumId w:val="19"/>
  </w:num>
  <w:num w:numId="39">
    <w:abstractNumId w:val="42"/>
  </w:num>
  <w:num w:numId="40">
    <w:abstractNumId w:val="42"/>
    <w:lvlOverride w:ilvl="0">
      <w:lvl w:ilvl="0">
        <w:start w:val="6"/>
        <w:numFmt w:val="decimal"/>
        <w:lvlText w:val="3.%1 "/>
        <w:legacy w:legacy="1" w:legacySpace="0" w:legacyIndent="283"/>
        <w:lvlJc w:val="left"/>
        <w:pPr>
          <w:ind w:left="283" w:hanging="283"/>
        </w:pPr>
        <w:rPr>
          <w:b w:val="0"/>
          <w:i w:val="0"/>
          <w:sz w:val="20"/>
        </w:rPr>
      </w:lvl>
    </w:lvlOverride>
  </w:num>
  <w:num w:numId="41">
    <w:abstractNumId w:val="48"/>
  </w:num>
  <w:num w:numId="42">
    <w:abstractNumId w:val="48"/>
    <w:lvlOverride w:ilvl="0">
      <w:lvl w:ilvl="0">
        <w:start w:val="2"/>
        <w:numFmt w:val="decimal"/>
        <w:lvlText w:val="4.%1 "/>
        <w:legacy w:legacy="1" w:legacySpace="0" w:legacyIndent="283"/>
        <w:lvlJc w:val="left"/>
        <w:pPr>
          <w:ind w:left="283" w:hanging="283"/>
        </w:pPr>
        <w:rPr>
          <w:b w:val="0"/>
          <w:i w:val="0"/>
          <w:sz w:val="20"/>
        </w:rPr>
      </w:lvl>
    </w:lvlOverride>
  </w:num>
  <w:num w:numId="43">
    <w:abstractNumId w:val="26"/>
  </w:num>
  <w:num w:numId="44">
    <w:abstractNumId w:val="6"/>
    <w:lvlOverride w:ilvl="0">
      <w:lvl w:ilvl="0">
        <w:start w:val="1"/>
        <w:numFmt w:val="bullet"/>
        <w:lvlText w:val=""/>
        <w:legacy w:legacy="1" w:legacySpace="0" w:legacyIndent="283"/>
        <w:lvlJc w:val="left"/>
        <w:pPr>
          <w:ind w:left="493" w:hanging="283"/>
        </w:pPr>
        <w:rPr>
          <w:rFonts w:ascii="Wingdings" w:hAnsi="Wingdings" w:hint="default"/>
          <w:b w:val="0"/>
          <w:i w:val="0"/>
          <w:sz w:val="20"/>
        </w:rPr>
      </w:lvl>
    </w:lvlOverride>
  </w:num>
  <w:num w:numId="45">
    <w:abstractNumId w:val="52"/>
  </w:num>
  <w:num w:numId="46">
    <w:abstractNumId w:val="47"/>
  </w:num>
  <w:num w:numId="47">
    <w:abstractNumId w:val="15"/>
  </w:num>
  <w:num w:numId="48">
    <w:abstractNumId w:val="15"/>
    <w:lvlOverride w:ilvl="0">
      <w:lvl w:ilvl="0">
        <w:start w:val="1"/>
        <w:numFmt w:val="decimal"/>
        <w:lvlText w:val="9.5.%1. "/>
        <w:legacy w:legacy="1" w:legacySpace="0" w:legacyIndent="283"/>
        <w:lvlJc w:val="left"/>
        <w:pPr>
          <w:ind w:left="852" w:hanging="283"/>
        </w:pPr>
        <w:rPr>
          <w:rFonts w:ascii="Times New Roman" w:hAnsi="Times New Roman" w:hint="default"/>
          <w:b w:val="0"/>
          <w:i w:val="0"/>
          <w:sz w:val="22"/>
          <w:u w:val="none"/>
        </w:rPr>
      </w:lvl>
    </w:lvlOverride>
  </w:num>
  <w:num w:numId="49">
    <w:abstractNumId w:val="20"/>
  </w:num>
  <w:num w:numId="50">
    <w:abstractNumId w:val="46"/>
  </w:num>
  <w:num w:numId="51">
    <w:abstractNumId w:val="21"/>
  </w:num>
  <w:num w:numId="52">
    <w:abstractNumId w:val="15"/>
    <w:lvlOverride w:ilvl="0">
      <w:lvl w:ilvl="0">
        <w:start w:val="5"/>
        <w:numFmt w:val="decimal"/>
        <w:lvlText w:val="9.5.%1. "/>
        <w:legacy w:legacy="1" w:legacySpace="0" w:legacyIndent="283"/>
        <w:lvlJc w:val="left"/>
        <w:pPr>
          <w:ind w:left="852" w:hanging="283"/>
        </w:pPr>
        <w:rPr>
          <w:rFonts w:ascii="Times New Roman" w:hAnsi="Times New Roman" w:hint="default"/>
          <w:b w:val="0"/>
          <w:i w:val="0"/>
          <w:sz w:val="20"/>
          <w:u w:val="none"/>
        </w:rPr>
      </w:lvl>
    </w:lvlOverride>
  </w:num>
  <w:num w:numId="53">
    <w:abstractNumId w:val="53"/>
  </w:num>
  <w:num w:numId="54">
    <w:abstractNumId w:val="59"/>
  </w:num>
  <w:num w:numId="55">
    <w:abstractNumId w:val="11"/>
  </w:num>
  <w:num w:numId="56">
    <w:abstractNumId w:val="12"/>
  </w:num>
  <w:num w:numId="57">
    <w:abstractNumId w:val="27"/>
  </w:num>
  <w:num w:numId="58">
    <w:abstractNumId w:val="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43"/>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30"/>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61">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1"/>
    <w:lvlOverride w:ilvl="0">
      <w:startOverride w:val="4"/>
    </w:lvlOverride>
    <w:lvlOverride w:ilvl="1">
      <w:startOverride w:val="16"/>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29"/>
    <w:lvlOverride w:ilvl="0">
      <w:startOverride w:val="4"/>
    </w:lvlOverride>
    <w:lvlOverride w:ilvl="1">
      <w:startOverride w:val="16"/>
    </w:lvlOverride>
    <w:lvlOverride w:ilvl="2">
      <w:startOverride w:val="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36"/>
    <w:lvlOverride w:ilvl="0">
      <w:startOverride w:val="4"/>
    </w:lvlOverride>
    <w:lvlOverride w:ilvl="1">
      <w:startOverride w:val="1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206D5"/>
    <w:rsid w:val="00004DA4"/>
    <w:rsid w:val="00014359"/>
    <w:rsid w:val="00015010"/>
    <w:rsid w:val="00015C85"/>
    <w:rsid w:val="0001700D"/>
    <w:rsid w:val="00026498"/>
    <w:rsid w:val="0003327C"/>
    <w:rsid w:val="00036B31"/>
    <w:rsid w:val="0003717F"/>
    <w:rsid w:val="00046BA9"/>
    <w:rsid w:val="00051953"/>
    <w:rsid w:val="00066293"/>
    <w:rsid w:val="00070CE8"/>
    <w:rsid w:val="00083385"/>
    <w:rsid w:val="0009672F"/>
    <w:rsid w:val="000969FB"/>
    <w:rsid w:val="000A34E8"/>
    <w:rsid w:val="000A7A2B"/>
    <w:rsid w:val="000B48C4"/>
    <w:rsid w:val="000C4B28"/>
    <w:rsid w:val="000E7C67"/>
    <w:rsid w:val="000F2CF7"/>
    <w:rsid w:val="000F716F"/>
    <w:rsid w:val="00100A92"/>
    <w:rsid w:val="00105E6F"/>
    <w:rsid w:val="001073F4"/>
    <w:rsid w:val="00112931"/>
    <w:rsid w:val="00112E97"/>
    <w:rsid w:val="0013586F"/>
    <w:rsid w:val="00140F04"/>
    <w:rsid w:val="0014587D"/>
    <w:rsid w:val="00146633"/>
    <w:rsid w:val="001543D3"/>
    <w:rsid w:val="00156E8E"/>
    <w:rsid w:val="00161575"/>
    <w:rsid w:val="00170761"/>
    <w:rsid w:val="0017506A"/>
    <w:rsid w:val="001822F1"/>
    <w:rsid w:val="00190B56"/>
    <w:rsid w:val="001955C3"/>
    <w:rsid w:val="001962CE"/>
    <w:rsid w:val="00197792"/>
    <w:rsid w:val="001A3BFD"/>
    <w:rsid w:val="001E42B7"/>
    <w:rsid w:val="001E736E"/>
    <w:rsid w:val="001F018F"/>
    <w:rsid w:val="001F4118"/>
    <w:rsid w:val="001F77DB"/>
    <w:rsid w:val="001F7E7A"/>
    <w:rsid w:val="002265D7"/>
    <w:rsid w:val="00232A6C"/>
    <w:rsid w:val="002567CE"/>
    <w:rsid w:val="0026010E"/>
    <w:rsid w:val="0026099D"/>
    <w:rsid w:val="00265F00"/>
    <w:rsid w:val="00267695"/>
    <w:rsid w:val="00270E3B"/>
    <w:rsid w:val="00276EEE"/>
    <w:rsid w:val="00281847"/>
    <w:rsid w:val="002906FF"/>
    <w:rsid w:val="002A02F7"/>
    <w:rsid w:val="002A3F25"/>
    <w:rsid w:val="002B05E9"/>
    <w:rsid w:val="002D3086"/>
    <w:rsid w:val="002D4685"/>
    <w:rsid w:val="002E47C6"/>
    <w:rsid w:val="002E6773"/>
    <w:rsid w:val="002F3DCB"/>
    <w:rsid w:val="00327DB2"/>
    <w:rsid w:val="003338DC"/>
    <w:rsid w:val="0033571D"/>
    <w:rsid w:val="00342C37"/>
    <w:rsid w:val="00343CF3"/>
    <w:rsid w:val="00350FEC"/>
    <w:rsid w:val="00372619"/>
    <w:rsid w:val="00377BDB"/>
    <w:rsid w:val="00380032"/>
    <w:rsid w:val="00382021"/>
    <w:rsid w:val="003950B9"/>
    <w:rsid w:val="003C0FD0"/>
    <w:rsid w:val="003E00AB"/>
    <w:rsid w:val="003E5779"/>
    <w:rsid w:val="003F0AFA"/>
    <w:rsid w:val="003F1E4B"/>
    <w:rsid w:val="003F72CC"/>
    <w:rsid w:val="00403F0B"/>
    <w:rsid w:val="004110A9"/>
    <w:rsid w:val="00414C3C"/>
    <w:rsid w:val="00417697"/>
    <w:rsid w:val="00424455"/>
    <w:rsid w:val="0043354F"/>
    <w:rsid w:val="004353EB"/>
    <w:rsid w:val="0045760F"/>
    <w:rsid w:val="004577F0"/>
    <w:rsid w:val="00462F3B"/>
    <w:rsid w:val="00463638"/>
    <w:rsid w:val="00466C58"/>
    <w:rsid w:val="00474CFC"/>
    <w:rsid w:val="00480966"/>
    <w:rsid w:val="00492344"/>
    <w:rsid w:val="00493532"/>
    <w:rsid w:val="004A41F4"/>
    <w:rsid w:val="004A6389"/>
    <w:rsid w:val="004D1D12"/>
    <w:rsid w:val="004D26B7"/>
    <w:rsid w:val="004D576A"/>
    <w:rsid w:val="004E1018"/>
    <w:rsid w:val="004E24E0"/>
    <w:rsid w:val="00514258"/>
    <w:rsid w:val="00514BA1"/>
    <w:rsid w:val="00516CAD"/>
    <w:rsid w:val="005206D5"/>
    <w:rsid w:val="00525A17"/>
    <w:rsid w:val="005346A7"/>
    <w:rsid w:val="00536CB8"/>
    <w:rsid w:val="00552E79"/>
    <w:rsid w:val="005541D4"/>
    <w:rsid w:val="00566DC9"/>
    <w:rsid w:val="005711A9"/>
    <w:rsid w:val="00586B64"/>
    <w:rsid w:val="00594A89"/>
    <w:rsid w:val="005A2904"/>
    <w:rsid w:val="005A2DAA"/>
    <w:rsid w:val="005A775E"/>
    <w:rsid w:val="005C1FC7"/>
    <w:rsid w:val="005C54FB"/>
    <w:rsid w:val="005C5716"/>
    <w:rsid w:val="005C6BC0"/>
    <w:rsid w:val="005E0EA8"/>
    <w:rsid w:val="005F1AD0"/>
    <w:rsid w:val="005F4FD6"/>
    <w:rsid w:val="005F7A56"/>
    <w:rsid w:val="006003F2"/>
    <w:rsid w:val="00606757"/>
    <w:rsid w:val="00612157"/>
    <w:rsid w:val="00613B33"/>
    <w:rsid w:val="0061577D"/>
    <w:rsid w:val="006172EC"/>
    <w:rsid w:val="00624843"/>
    <w:rsid w:val="00635868"/>
    <w:rsid w:val="006402CF"/>
    <w:rsid w:val="00650B4C"/>
    <w:rsid w:val="006511AF"/>
    <w:rsid w:val="006714C2"/>
    <w:rsid w:val="00674DE2"/>
    <w:rsid w:val="006859AA"/>
    <w:rsid w:val="006963F0"/>
    <w:rsid w:val="006A1767"/>
    <w:rsid w:val="006A2BBC"/>
    <w:rsid w:val="006A2C8E"/>
    <w:rsid w:val="006B161A"/>
    <w:rsid w:val="006B249E"/>
    <w:rsid w:val="006C06A3"/>
    <w:rsid w:val="006C5EE3"/>
    <w:rsid w:val="006D1698"/>
    <w:rsid w:val="006D50B8"/>
    <w:rsid w:val="00711679"/>
    <w:rsid w:val="00712106"/>
    <w:rsid w:val="007265FA"/>
    <w:rsid w:val="00727756"/>
    <w:rsid w:val="00727B64"/>
    <w:rsid w:val="0073707E"/>
    <w:rsid w:val="007532F6"/>
    <w:rsid w:val="00762ED1"/>
    <w:rsid w:val="007661C2"/>
    <w:rsid w:val="00781A84"/>
    <w:rsid w:val="00785D6D"/>
    <w:rsid w:val="00791E97"/>
    <w:rsid w:val="007A08DB"/>
    <w:rsid w:val="007A4947"/>
    <w:rsid w:val="007B30FB"/>
    <w:rsid w:val="007B78E9"/>
    <w:rsid w:val="007C5A3F"/>
    <w:rsid w:val="007F5742"/>
    <w:rsid w:val="0080056F"/>
    <w:rsid w:val="0080077E"/>
    <w:rsid w:val="008065BE"/>
    <w:rsid w:val="00806916"/>
    <w:rsid w:val="00806A39"/>
    <w:rsid w:val="00813053"/>
    <w:rsid w:val="00814C01"/>
    <w:rsid w:val="00817CB3"/>
    <w:rsid w:val="00833584"/>
    <w:rsid w:val="008349BA"/>
    <w:rsid w:val="00835171"/>
    <w:rsid w:val="008435A6"/>
    <w:rsid w:val="00870E39"/>
    <w:rsid w:val="0088033C"/>
    <w:rsid w:val="008845D6"/>
    <w:rsid w:val="008945BF"/>
    <w:rsid w:val="008B475F"/>
    <w:rsid w:val="008B6A4F"/>
    <w:rsid w:val="008C0072"/>
    <w:rsid w:val="008D7FD3"/>
    <w:rsid w:val="008E1C73"/>
    <w:rsid w:val="008E2E59"/>
    <w:rsid w:val="008E7E48"/>
    <w:rsid w:val="008F40FA"/>
    <w:rsid w:val="00933387"/>
    <w:rsid w:val="0093749E"/>
    <w:rsid w:val="009409BD"/>
    <w:rsid w:val="00940BD2"/>
    <w:rsid w:val="00942849"/>
    <w:rsid w:val="00944FCC"/>
    <w:rsid w:val="0095296F"/>
    <w:rsid w:val="00952A21"/>
    <w:rsid w:val="0095537D"/>
    <w:rsid w:val="009568ED"/>
    <w:rsid w:val="00967491"/>
    <w:rsid w:val="009729CC"/>
    <w:rsid w:val="00994A41"/>
    <w:rsid w:val="00995810"/>
    <w:rsid w:val="009A41DA"/>
    <w:rsid w:val="009A6C68"/>
    <w:rsid w:val="009B69E5"/>
    <w:rsid w:val="009C00EE"/>
    <w:rsid w:val="009C06E5"/>
    <w:rsid w:val="009D1CF0"/>
    <w:rsid w:val="009D2E1B"/>
    <w:rsid w:val="009D3DFC"/>
    <w:rsid w:val="009D6E9D"/>
    <w:rsid w:val="009D7165"/>
    <w:rsid w:val="009F099E"/>
    <w:rsid w:val="009F4A07"/>
    <w:rsid w:val="00A05438"/>
    <w:rsid w:val="00A13F97"/>
    <w:rsid w:val="00A36540"/>
    <w:rsid w:val="00A40B11"/>
    <w:rsid w:val="00A536C4"/>
    <w:rsid w:val="00A54B55"/>
    <w:rsid w:val="00A62F0B"/>
    <w:rsid w:val="00A66F87"/>
    <w:rsid w:val="00A84086"/>
    <w:rsid w:val="00A85C0E"/>
    <w:rsid w:val="00A877CD"/>
    <w:rsid w:val="00AA57B6"/>
    <w:rsid w:val="00AB1F45"/>
    <w:rsid w:val="00AB4473"/>
    <w:rsid w:val="00AB4C2A"/>
    <w:rsid w:val="00AC15DB"/>
    <w:rsid w:val="00AC2C36"/>
    <w:rsid w:val="00AF66A2"/>
    <w:rsid w:val="00B174A3"/>
    <w:rsid w:val="00B21F1D"/>
    <w:rsid w:val="00B304CD"/>
    <w:rsid w:val="00B32206"/>
    <w:rsid w:val="00B35CA6"/>
    <w:rsid w:val="00B41C8C"/>
    <w:rsid w:val="00B4226E"/>
    <w:rsid w:val="00B42778"/>
    <w:rsid w:val="00B503D3"/>
    <w:rsid w:val="00B73167"/>
    <w:rsid w:val="00B93342"/>
    <w:rsid w:val="00BC3FEE"/>
    <w:rsid w:val="00BD28DF"/>
    <w:rsid w:val="00BD44B9"/>
    <w:rsid w:val="00BE0E3C"/>
    <w:rsid w:val="00BE2F6A"/>
    <w:rsid w:val="00BE3EE1"/>
    <w:rsid w:val="00BF0987"/>
    <w:rsid w:val="00BF6D36"/>
    <w:rsid w:val="00C0407C"/>
    <w:rsid w:val="00C04EF4"/>
    <w:rsid w:val="00C10242"/>
    <w:rsid w:val="00C11BCC"/>
    <w:rsid w:val="00C15842"/>
    <w:rsid w:val="00C161DF"/>
    <w:rsid w:val="00C22DD8"/>
    <w:rsid w:val="00C27D66"/>
    <w:rsid w:val="00C3544C"/>
    <w:rsid w:val="00C54D72"/>
    <w:rsid w:val="00C64E76"/>
    <w:rsid w:val="00C66237"/>
    <w:rsid w:val="00C7248D"/>
    <w:rsid w:val="00C75A80"/>
    <w:rsid w:val="00C761C3"/>
    <w:rsid w:val="00CB1AC8"/>
    <w:rsid w:val="00CB30EF"/>
    <w:rsid w:val="00CB6148"/>
    <w:rsid w:val="00CC6B44"/>
    <w:rsid w:val="00CE4424"/>
    <w:rsid w:val="00D004BF"/>
    <w:rsid w:val="00D02E3D"/>
    <w:rsid w:val="00D149BD"/>
    <w:rsid w:val="00D21689"/>
    <w:rsid w:val="00D36667"/>
    <w:rsid w:val="00D4695A"/>
    <w:rsid w:val="00D47F48"/>
    <w:rsid w:val="00D72A7B"/>
    <w:rsid w:val="00D82553"/>
    <w:rsid w:val="00D84167"/>
    <w:rsid w:val="00D92F28"/>
    <w:rsid w:val="00D938A4"/>
    <w:rsid w:val="00D93AD9"/>
    <w:rsid w:val="00D955B1"/>
    <w:rsid w:val="00DA0FF6"/>
    <w:rsid w:val="00DA5FC9"/>
    <w:rsid w:val="00DB61F2"/>
    <w:rsid w:val="00DD3270"/>
    <w:rsid w:val="00DF740D"/>
    <w:rsid w:val="00E07A90"/>
    <w:rsid w:val="00E112E1"/>
    <w:rsid w:val="00E1153B"/>
    <w:rsid w:val="00E12BB2"/>
    <w:rsid w:val="00E132BA"/>
    <w:rsid w:val="00E1426E"/>
    <w:rsid w:val="00E35C12"/>
    <w:rsid w:val="00E4639F"/>
    <w:rsid w:val="00E5006F"/>
    <w:rsid w:val="00E75F65"/>
    <w:rsid w:val="00E93C57"/>
    <w:rsid w:val="00EA4C74"/>
    <w:rsid w:val="00EB3776"/>
    <w:rsid w:val="00EC7D9C"/>
    <w:rsid w:val="00ED0268"/>
    <w:rsid w:val="00ED39D6"/>
    <w:rsid w:val="00ED4ADB"/>
    <w:rsid w:val="00ED5D81"/>
    <w:rsid w:val="00ED62A4"/>
    <w:rsid w:val="00EE4445"/>
    <w:rsid w:val="00EE68E5"/>
    <w:rsid w:val="00EE7DB8"/>
    <w:rsid w:val="00EF0255"/>
    <w:rsid w:val="00EF0B73"/>
    <w:rsid w:val="00EF1C18"/>
    <w:rsid w:val="00F10B37"/>
    <w:rsid w:val="00F12816"/>
    <w:rsid w:val="00F140F1"/>
    <w:rsid w:val="00F17E11"/>
    <w:rsid w:val="00F265DA"/>
    <w:rsid w:val="00F317DE"/>
    <w:rsid w:val="00F3419A"/>
    <w:rsid w:val="00F47141"/>
    <w:rsid w:val="00F63E5D"/>
    <w:rsid w:val="00F76C2E"/>
    <w:rsid w:val="00F80DE2"/>
    <w:rsid w:val="00F91AEE"/>
    <w:rsid w:val="00F93390"/>
    <w:rsid w:val="00FA331E"/>
    <w:rsid w:val="00FA3CE8"/>
    <w:rsid w:val="00FA6C28"/>
    <w:rsid w:val="00FB46C3"/>
    <w:rsid w:val="00FB7E3F"/>
    <w:rsid w:val="00FC0066"/>
    <w:rsid w:val="00FC6336"/>
    <w:rsid w:val="00FD158B"/>
    <w:rsid w:val="00FD2F16"/>
    <w:rsid w:val="00FD53DA"/>
    <w:rsid w:val="00FE208F"/>
    <w:rsid w:val="00FE7F4D"/>
    <w:rsid w:val="00FF2FB2"/>
    <w:rsid w:val="00FF4077"/>
    <w:rsid w:val="00FF74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footer" w:uiPriority="0"/>
    <w:lsdException w:name="caption" w:uiPriority="0" w:qFormat="1"/>
    <w:lsdException w:name="footnote reference" w:uiPriority="0"/>
    <w:lsdException w:name="annotation reference" w:uiPriority="0"/>
    <w:lsdException w:name="endnote text" w:uiPriority="0"/>
    <w:lsdException w:name="List Bullet" w:uiPriority="0"/>
    <w:lsdException w:name="List Number" w:uiPriority="0"/>
    <w:lsdException w:name="List 2" w:uiPriority="0"/>
    <w:lsdException w:name="List Bullet 2" w:uiPriority="0"/>
    <w:lsdException w:name="List Bullet 3" w:uiPriority="0"/>
    <w:lsdException w:name="List Bullet 5" w:uiPriority="0"/>
    <w:lsdException w:name="List Number 3"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Normal (Web)" w:uiPriority="0"/>
    <w:lsdException w:name="HTML Preformatted" w:uiPriority="0"/>
    <w:lsdException w:name="annotation subject" w:uiPriority="0"/>
    <w:lsdException w:name="Outline List 2"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5206D5"/>
    <w:rPr>
      <w:rFonts w:ascii="Times New Roman" w:eastAsia="Times New Roman" w:hAnsi="Times New Roman"/>
      <w:sz w:val="24"/>
      <w:szCs w:val="24"/>
    </w:rPr>
  </w:style>
  <w:style w:type="paragraph" w:styleId="11">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111"/>
    <w:basedOn w:val="a5"/>
    <w:next w:val="a5"/>
    <w:link w:val="12"/>
    <w:qFormat/>
    <w:rsid w:val="005206D5"/>
    <w:pPr>
      <w:keepNext/>
      <w:numPr>
        <w:numId w:val="1"/>
      </w:numPr>
      <w:jc w:val="right"/>
      <w:outlineLvl w:val="0"/>
    </w:pPr>
    <w:rPr>
      <w:iCs/>
    </w:rPr>
  </w:style>
  <w:style w:type="paragraph" w:styleId="20">
    <w:name w:val="heading 2"/>
    <w:aliases w:val="2,22,A,A.B.C.,CHS,Gliederung2,H,H2,H2 Знак,H2-Heading 2,H21,H22,HD2,Header2,Heading 2 Hidden,Heading Indent No L2,Heading2,Level 2 Topic Heading,Major,Numbered text 3,RTC,h2,heading2,iz2,l2,list 2,list2,Б2,Заголовок 21,Раздел Знак,h21,5,222"/>
    <w:basedOn w:val="a5"/>
    <w:next w:val="a5"/>
    <w:link w:val="24"/>
    <w:qFormat/>
    <w:rsid w:val="005206D5"/>
    <w:pPr>
      <w:keepNext/>
      <w:numPr>
        <w:ilvl w:val="1"/>
        <w:numId w:val="1"/>
      </w:numPr>
      <w:spacing w:before="240" w:after="60"/>
      <w:outlineLvl w:val="1"/>
    </w:pPr>
    <w:rPr>
      <w:rFonts w:ascii="Arial" w:hAnsi="Arial"/>
      <w:b/>
      <w:bCs/>
      <w:i/>
      <w:iCs/>
      <w:sz w:val="28"/>
      <w:szCs w:val="28"/>
    </w:rPr>
  </w:style>
  <w:style w:type="paragraph" w:styleId="31">
    <w:name w:val="heading 3"/>
    <w:aliases w:val="H3"/>
    <w:basedOn w:val="a5"/>
    <w:next w:val="a5"/>
    <w:link w:val="34"/>
    <w:qFormat/>
    <w:rsid w:val="005206D5"/>
    <w:pPr>
      <w:keepNext/>
      <w:numPr>
        <w:ilvl w:val="2"/>
        <w:numId w:val="2"/>
      </w:numPr>
      <w:spacing w:before="240" w:after="60"/>
      <w:outlineLvl w:val="2"/>
    </w:pPr>
    <w:rPr>
      <w:rFonts w:ascii="Cambria" w:hAnsi="Cambria"/>
      <w:b/>
      <w:bCs/>
      <w:sz w:val="26"/>
      <w:szCs w:val="26"/>
    </w:rPr>
  </w:style>
  <w:style w:type="paragraph" w:styleId="4">
    <w:name w:val="heading 4"/>
    <w:aliases w:val="H4"/>
    <w:basedOn w:val="a5"/>
    <w:next w:val="a5"/>
    <w:link w:val="41"/>
    <w:qFormat/>
    <w:rsid w:val="005206D5"/>
    <w:pPr>
      <w:keepNext/>
      <w:numPr>
        <w:ilvl w:val="3"/>
        <w:numId w:val="2"/>
      </w:numPr>
      <w:spacing w:before="240" w:after="60"/>
      <w:outlineLvl w:val="3"/>
    </w:pPr>
    <w:rPr>
      <w:rFonts w:eastAsia="Arial Unicode MS"/>
      <w:b/>
      <w:bCs/>
      <w:sz w:val="28"/>
      <w:szCs w:val="28"/>
    </w:rPr>
  </w:style>
  <w:style w:type="paragraph" w:styleId="50">
    <w:name w:val="heading 5"/>
    <w:aliases w:val="H5"/>
    <w:basedOn w:val="a5"/>
    <w:next w:val="a5"/>
    <w:link w:val="51"/>
    <w:qFormat/>
    <w:rsid w:val="005206D5"/>
    <w:pPr>
      <w:tabs>
        <w:tab w:val="num" w:pos="3181"/>
      </w:tabs>
      <w:spacing w:before="240" w:after="60"/>
      <w:ind w:left="3181" w:hanging="1008"/>
      <w:outlineLvl w:val="4"/>
    </w:pPr>
    <w:rPr>
      <w:rFonts w:ascii="Times New Roman CYR" w:eastAsia="Arial Unicode MS" w:hAnsi="Times New Roman CYR"/>
      <w:b/>
      <w:bCs/>
      <w:i/>
      <w:iCs/>
      <w:sz w:val="26"/>
      <w:szCs w:val="26"/>
    </w:rPr>
  </w:style>
  <w:style w:type="paragraph" w:styleId="6">
    <w:name w:val="heading 6"/>
    <w:basedOn w:val="a5"/>
    <w:next w:val="a5"/>
    <w:link w:val="60"/>
    <w:qFormat/>
    <w:rsid w:val="005206D5"/>
    <w:pPr>
      <w:spacing w:before="240" w:after="60"/>
      <w:outlineLvl w:val="5"/>
    </w:pPr>
    <w:rPr>
      <w:b/>
      <w:bCs/>
      <w:sz w:val="20"/>
      <w:szCs w:val="20"/>
    </w:rPr>
  </w:style>
  <w:style w:type="paragraph" w:styleId="7">
    <w:name w:val="heading 7"/>
    <w:basedOn w:val="a5"/>
    <w:next w:val="a5"/>
    <w:link w:val="70"/>
    <w:qFormat/>
    <w:rsid w:val="005206D5"/>
    <w:pPr>
      <w:tabs>
        <w:tab w:val="num" w:pos="3469"/>
      </w:tabs>
      <w:spacing w:before="240" w:after="60"/>
      <w:ind w:left="3469" w:hanging="1296"/>
      <w:outlineLvl w:val="6"/>
    </w:pPr>
  </w:style>
  <w:style w:type="paragraph" w:styleId="8">
    <w:name w:val="heading 8"/>
    <w:basedOn w:val="a5"/>
    <w:next w:val="a5"/>
    <w:link w:val="80"/>
    <w:qFormat/>
    <w:rsid w:val="005206D5"/>
    <w:pPr>
      <w:tabs>
        <w:tab w:val="num" w:pos="3613"/>
      </w:tabs>
      <w:spacing w:before="240" w:after="60"/>
      <w:ind w:left="3613" w:hanging="1440"/>
      <w:outlineLvl w:val="7"/>
    </w:pPr>
    <w:rPr>
      <w:i/>
      <w:iCs/>
    </w:rPr>
  </w:style>
  <w:style w:type="paragraph" w:styleId="9">
    <w:name w:val="heading 9"/>
    <w:basedOn w:val="a5"/>
    <w:next w:val="a5"/>
    <w:link w:val="90"/>
    <w:qFormat/>
    <w:rsid w:val="005206D5"/>
    <w:pPr>
      <w:tabs>
        <w:tab w:val="num" w:pos="3757"/>
      </w:tabs>
      <w:spacing w:before="240" w:after="60"/>
      <w:ind w:left="3757" w:hanging="1584"/>
      <w:outlineLvl w:val="8"/>
    </w:pPr>
    <w:rPr>
      <w:rFonts w:ascii="Arial" w:hAnsi="Arial"/>
      <w:sz w:val="20"/>
      <w:szCs w:val="20"/>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2">
    <w:name w:val="Заголовок 1 Знак"/>
    <w:aliases w:val="Document Header1 Знак,H1 Знак1,H1 Знак Знак,Headi... Знак,Heading 1iz Знак,Б1 Знак,Б11 Знак,Введение... Знак,Заголовок параграфа (1.) Знак,111 Знак"/>
    <w:link w:val="11"/>
    <w:rsid w:val="005206D5"/>
    <w:rPr>
      <w:rFonts w:ascii="Times New Roman" w:eastAsia="Times New Roman" w:hAnsi="Times New Roman"/>
      <w:iCs/>
      <w:sz w:val="24"/>
      <w:szCs w:val="24"/>
    </w:rPr>
  </w:style>
  <w:style w:type="character" w:customStyle="1" w:styleId="24">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link w:val="20"/>
    <w:rsid w:val="005206D5"/>
    <w:rPr>
      <w:rFonts w:ascii="Arial" w:eastAsia="Times New Roman" w:hAnsi="Arial"/>
      <w:b/>
      <w:bCs/>
      <w:i/>
      <w:iCs/>
      <w:sz w:val="28"/>
      <w:szCs w:val="28"/>
    </w:rPr>
  </w:style>
  <w:style w:type="character" w:customStyle="1" w:styleId="34">
    <w:name w:val="Заголовок 3 Знак"/>
    <w:aliases w:val="H3 Знак"/>
    <w:link w:val="31"/>
    <w:rsid w:val="005206D5"/>
    <w:rPr>
      <w:rFonts w:ascii="Cambria" w:eastAsia="Times New Roman" w:hAnsi="Cambria"/>
      <w:b/>
      <w:bCs/>
      <w:sz w:val="26"/>
      <w:szCs w:val="26"/>
    </w:rPr>
  </w:style>
  <w:style w:type="character" w:customStyle="1" w:styleId="41">
    <w:name w:val="Заголовок 4 Знак"/>
    <w:aliases w:val="H4 Знак"/>
    <w:link w:val="4"/>
    <w:rsid w:val="005206D5"/>
    <w:rPr>
      <w:rFonts w:ascii="Times New Roman" w:eastAsia="Arial Unicode MS" w:hAnsi="Times New Roman"/>
      <w:b/>
      <w:bCs/>
      <w:sz w:val="28"/>
      <w:szCs w:val="28"/>
    </w:rPr>
  </w:style>
  <w:style w:type="character" w:customStyle="1" w:styleId="51">
    <w:name w:val="Заголовок 5 Знак"/>
    <w:aliases w:val="H5 Знак"/>
    <w:link w:val="50"/>
    <w:rsid w:val="005206D5"/>
    <w:rPr>
      <w:rFonts w:ascii="Times New Roman CYR" w:eastAsia="Arial Unicode MS" w:hAnsi="Times New Roman CYR" w:cs="Times New Roman"/>
      <w:b/>
      <w:bCs/>
      <w:i/>
      <w:iCs/>
      <w:sz w:val="26"/>
      <w:szCs w:val="26"/>
      <w:lang w:eastAsia="ru-RU"/>
    </w:rPr>
  </w:style>
  <w:style w:type="character" w:customStyle="1" w:styleId="60">
    <w:name w:val="Заголовок 6 Знак"/>
    <w:link w:val="6"/>
    <w:rsid w:val="005206D5"/>
    <w:rPr>
      <w:rFonts w:ascii="Times New Roman" w:eastAsia="Times New Roman" w:hAnsi="Times New Roman" w:cs="Times New Roman"/>
      <w:b/>
      <w:bCs/>
      <w:lang w:eastAsia="ru-RU"/>
    </w:rPr>
  </w:style>
  <w:style w:type="character" w:customStyle="1" w:styleId="70">
    <w:name w:val="Заголовок 7 Знак"/>
    <w:link w:val="7"/>
    <w:rsid w:val="005206D5"/>
    <w:rPr>
      <w:rFonts w:ascii="Times New Roman" w:eastAsia="Times New Roman" w:hAnsi="Times New Roman" w:cs="Times New Roman"/>
      <w:sz w:val="24"/>
      <w:szCs w:val="24"/>
      <w:lang w:eastAsia="ru-RU"/>
    </w:rPr>
  </w:style>
  <w:style w:type="character" w:customStyle="1" w:styleId="80">
    <w:name w:val="Заголовок 8 Знак"/>
    <w:link w:val="8"/>
    <w:rsid w:val="005206D5"/>
    <w:rPr>
      <w:rFonts w:ascii="Times New Roman" w:eastAsia="Times New Roman" w:hAnsi="Times New Roman" w:cs="Times New Roman"/>
      <w:i/>
      <w:iCs/>
      <w:sz w:val="24"/>
      <w:szCs w:val="24"/>
      <w:lang w:eastAsia="ru-RU"/>
    </w:rPr>
  </w:style>
  <w:style w:type="character" w:customStyle="1" w:styleId="90">
    <w:name w:val="Заголовок 9 Знак"/>
    <w:link w:val="9"/>
    <w:rsid w:val="005206D5"/>
    <w:rPr>
      <w:rFonts w:ascii="Arial" w:eastAsia="Times New Roman" w:hAnsi="Arial" w:cs="Arial"/>
      <w:lang w:eastAsia="ru-RU"/>
    </w:rPr>
  </w:style>
  <w:style w:type="character" w:styleId="a9">
    <w:name w:val="Hyperlink"/>
    <w:rsid w:val="005206D5"/>
    <w:rPr>
      <w:rFonts w:cs="Times New Roman"/>
      <w:color w:val="0000FF"/>
      <w:u w:val="single"/>
    </w:rPr>
  </w:style>
  <w:style w:type="character" w:styleId="aa">
    <w:name w:val="FollowedHyperlink"/>
    <w:uiPriority w:val="99"/>
    <w:semiHidden/>
    <w:rsid w:val="005206D5"/>
    <w:rPr>
      <w:rFonts w:cs="Times New Roman"/>
      <w:color w:val="800080"/>
      <w:u w:val="single"/>
    </w:rPr>
  </w:style>
  <w:style w:type="character" w:customStyle="1" w:styleId="110">
    <w:name w:val="Заголовок 1 Знак1"/>
    <w:aliases w:val="Document Header1 Знак1,H1 Знак2,H1 Знак Знак1,Headi... Знак1,Heading 1iz Знак1,Б1 Знак1,Б11 Знак1,Введение... Знак1,Заголовок параграфа (1.) Знак1"/>
    <w:locked/>
    <w:rsid w:val="005206D5"/>
    <w:rPr>
      <w:rFonts w:ascii="Cambria" w:hAnsi="Cambria" w:cs="Times New Roman"/>
      <w:b/>
      <w:bCs/>
      <w:color w:val="365F91"/>
      <w:sz w:val="28"/>
      <w:szCs w:val="28"/>
    </w:rPr>
  </w:style>
  <w:style w:type="character" w:customStyle="1" w:styleId="210">
    <w:name w:val="Заголовок 2 Знак1"/>
    <w:aliases w:val="2 Знак1,22 Знак1,A Знак1,A.B.C. Знак1,CHS Знак1,Gliederung2 Знак1,H Знак1,H2 Знак2,H2 Знак Знак1,H2-Heading 2 Знак1,H21 Знак1,H22 Знак1,HD2 Знак1,Header2 Знак1,Heading 2 Hidden Знак1,Heading Indent No L2 Знак1,Heading2 Знак1,Major Зна"/>
    <w:locked/>
    <w:rsid w:val="005206D5"/>
    <w:rPr>
      <w:rFonts w:cs="Times New Roman"/>
      <w:b/>
      <w:snapToGrid w:val="0"/>
      <w:sz w:val="28"/>
      <w:lang w:val="ru-RU" w:eastAsia="ru-RU" w:bidi="ar-SA"/>
    </w:rPr>
  </w:style>
  <w:style w:type="character" w:customStyle="1" w:styleId="310">
    <w:name w:val="Заголовок 3 Знак1"/>
    <w:aliases w:val="H3 Знак1"/>
    <w:locked/>
    <w:rsid w:val="005206D5"/>
    <w:rPr>
      <w:rFonts w:ascii="Cambria" w:hAnsi="Cambria" w:cs="Times New Roman"/>
      <w:b/>
      <w:bCs/>
      <w:color w:val="4F81BD"/>
      <w:sz w:val="24"/>
      <w:szCs w:val="24"/>
    </w:rPr>
  </w:style>
  <w:style w:type="paragraph" w:styleId="HTML">
    <w:name w:val="HTML Preformatted"/>
    <w:basedOn w:val="a5"/>
    <w:link w:val="HTML0"/>
    <w:rsid w:val="005206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rsid w:val="005206D5"/>
    <w:rPr>
      <w:rFonts w:ascii="Courier New" w:eastAsia="Times New Roman" w:hAnsi="Courier New" w:cs="Courier New"/>
      <w:sz w:val="20"/>
      <w:szCs w:val="20"/>
      <w:lang w:eastAsia="ru-RU"/>
    </w:rPr>
  </w:style>
  <w:style w:type="paragraph" w:styleId="ab">
    <w:name w:val="Normal (Web)"/>
    <w:basedOn w:val="a5"/>
    <w:rsid w:val="005206D5"/>
    <w:pPr>
      <w:spacing w:before="100" w:beforeAutospacing="1" w:after="100" w:afterAutospacing="1"/>
    </w:pPr>
  </w:style>
  <w:style w:type="paragraph" w:styleId="13">
    <w:name w:val="toc 1"/>
    <w:basedOn w:val="a5"/>
    <w:next w:val="a5"/>
    <w:autoRedefine/>
    <w:semiHidden/>
    <w:rsid w:val="005206D5"/>
    <w:pPr>
      <w:tabs>
        <w:tab w:val="left" w:pos="426"/>
        <w:tab w:val="right" w:leader="dot" w:pos="9923"/>
      </w:tabs>
    </w:pPr>
    <w:rPr>
      <w:noProof/>
      <w:szCs w:val="20"/>
    </w:rPr>
  </w:style>
  <w:style w:type="paragraph" w:styleId="25">
    <w:name w:val="toc 2"/>
    <w:basedOn w:val="a5"/>
    <w:next w:val="a5"/>
    <w:autoRedefine/>
    <w:rsid w:val="005206D5"/>
    <w:pPr>
      <w:tabs>
        <w:tab w:val="left" w:pos="426"/>
        <w:tab w:val="right" w:leader="dot" w:pos="9923"/>
        <w:tab w:val="right" w:pos="10348"/>
      </w:tabs>
      <w:ind w:left="1134" w:right="74" w:hanging="1134"/>
    </w:pPr>
    <w:rPr>
      <w:noProof/>
    </w:rPr>
  </w:style>
  <w:style w:type="paragraph" w:styleId="35">
    <w:name w:val="toc 3"/>
    <w:basedOn w:val="a5"/>
    <w:next w:val="a5"/>
    <w:autoRedefine/>
    <w:semiHidden/>
    <w:rsid w:val="005206D5"/>
    <w:pPr>
      <w:jc w:val="both"/>
    </w:pPr>
    <w:rPr>
      <w:szCs w:val="20"/>
    </w:rPr>
  </w:style>
  <w:style w:type="paragraph" w:styleId="42">
    <w:name w:val="toc 4"/>
    <w:basedOn w:val="a5"/>
    <w:next w:val="a5"/>
    <w:autoRedefine/>
    <w:semiHidden/>
    <w:rsid w:val="005206D5"/>
    <w:pPr>
      <w:ind w:left="720"/>
    </w:pPr>
    <w:rPr>
      <w:szCs w:val="20"/>
    </w:rPr>
  </w:style>
  <w:style w:type="paragraph" w:styleId="52">
    <w:name w:val="toc 5"/>
    <w:basedOn w:val="a5"/>
    <w:next w:val="a5"/>
    <w:autoRedefine/>
    <w:semiHidden/>
    <w:rsid w:val="005206D5"/>
    <w:pPr>
      <w:ind w:left="960"/>
    </w:pPr>
    <w:rPr>
      <w:szCs w:val="20"/>
    </w:rPr>
  </w:style>
  <w:style w:type="paragraph" w:styleId="61">
    <w:name w:val="toc 6"/>
    <w:basedOn w:val="a5"/>
    <w:next w:val="a5"/>
    <w:autoRedefine/>
    <w:semiHidden/>
    <w:rsid w:val="005206D5"/>
    <w:pPr>
      <w:ind w:left="1200"/>
    </w:pPr>
    <w:rPr>
      <w:szCs w:val="20"/>
    </w:rPr>
  </w:style>
  <w:style w:type="paragraph" w:styleId="71">
    <w:name w:val="toc 7"/>
    <w:basedOn w:val="a5"/>
    <w:next w:val="a5"/>
    <w:autoRedefine/>
    <w:semiHidden/>
    <w:rsid w:val="005206D5"/>
    <w:pPr>
      <w:ind w:left="1440"/>
    </w:pPr>
    <w:rPr>
      <w:szCs w:val="20"/>
    </w:rPr>
  </w:style>
  <w:style w:type="paragraph" w:styleId="81">
    <w:name w:val="toc 8"/>
    <w:basedOn w:val="a5"/>
    <w:next w:val="a5"/>
    <w:autoRedefine/>
    <w:semiHidden/>
    <w:rsid w:val="005206D5"/>
    <w:pPr>
      <w:ind w:left="1680"/>
    </w:pPr>
    <w:rPr>
      <w:szCs w:val="20"/>
    </w:rPr>
  </w:style>
  <w:style w:type="paragraph" w:styleId="91">
    <w:name w:val="toc 9"/>
    <w:basedOn w:val="a5"/>
    <w:next w:val="a5"/>
    <w:autoRedefine/>
    <w:semiHidden/>
    <w:rsid w:val="005206D5"/>
    <w:pPr>
      <w:ind w:left="1920"/>
    </w:pPr>
    <w:rPr>
      <w:szCs w:val="20"/>
    </w:rPr>
  </w:style>
  <w:style w:type="paragraph" w:styleId="ac">
    <w:name w:val="footnote text"/>
    <w:basedOn w:val="a5"/>
    <w:link w:val="ad"/>
    <w:rsid w:val="005206D5"/>
    <w:pPr>
      <w:snapToGrid w:val="0"/>
      <w:spacing w:line="360" w:lineRule="auto"/>
      <w:ind w:firstLine="567"/>
      <w:jc w:val="both"/>
    </w:pPr>
    <w:rPr>
      <w:szCs w:val="20"/>
    </w:rPr>
  </w:style>
  <w:style w:type="character" w:customStyle="1" w:styleId="ad">
    <w:name w:val="Текст сноски Знак"/>
    <w:link w:val="ac"/>
    <w:rsid w:val="005206D5"/>
    <w:rPr>
      <w:rFonts w:ascii="Times New Roman" w:eastAsia="Times New Roman" w:hAnsi="Times New Roman" w:cs="Times New Roman"/>
      <w:sz w:val="24"/>
      <w:szCs w:val="20"/>
      <w:lang w:eastAsia="ru-RU"/>
    </w:rPr>
  </w:style>
  <w:style w:type="paragraph" w:styleId="ae">
    <w:name w:val="annotation text"/>
    <w:basedOn w:val="a5"/>
    <w:link w:val="af"/>
    <w:semiHidden/>
    <w:rsid w:val="005206D5"/>
    <w:rPr>
      <w:sz w:val="20"/>
      <w:szCs w:val="20"/>
    </w:rPr>
  </w:style>
  <w:style w:type="character" w:customStyle="1" w:styleId="af">
    <w:name w:val="Текст примечания Знак"/>
    <w:link w:val="ae"/>
    <w:semiHidden/>
    <w:rsid w:val="005206D5"/>
    <w:rPr>
      <w:rFonts w:ascii="Times New Roman" w:eastAsia="Times New Roman" w:hAnsi="Times New Roman" w:cs="Times New Roman"/>
      <w:sz w:val="20"/>
      <w:szCs w:val="20"/>
      <w:lang w:eastAsia="ru-RU"/>
    </w:rPr>
  </w:style>
  <w:style w:type="character" w:customStyle="1" w:styleId="af0">
    <w:name w:val="Верхний колонтитул Знак"/>
    <w:aliases w:val="Heder Знак,Titul Знак"/>
    <w:link w:val="af1"/>
    <w:semiHidden/>
    <w:locked/>
    <w:rsid w:val="005206D5"/>
    <w:rPr>
      <w:rFonts w:ascii="Courier New" w:hAnsi="Courier New" w:cs="Courier New"/>
      <w:lang w:eastAsia="ru-RU"/>
    </w:rPr>
  </w:style>
  <w:style w:type="paragraph" w:styleId="af1">
    <w:name w:val="header"/>
    <w:aliases w:val="Heder,Titul"/>
    <w:basedOn w:val="a5"/>
    <w:link w:val="af0"/>
    <w:rsid w:val="005206D5"/>
    <w:pPr>
      <w:tabs>
        <w:tab w:val="center" w:pos="4153"/>
        <w:tab w:val="right" w:pos="8306"/>
      </w:tabs>
    </w:pPr>
    <w:rPr>
      <w:rFonts w:ascii="Courier New" w:eastAsia="Calibri" w:hAnsi="Courier New"/>
      <w:sz w:val="20"/>
      <w:szCs w:val="20"/>
    </w:rPr>
  </w:style>
  <w:style w:type="character" w:customStyle="1" w:styleId="14">
    <w:name w:val="Верхний колонтитул Знак1"/>
    <w:aliases w:val="Heder Знак1,Titul Знак1"/>
    <w:semiHidden/>
    <w:rsid w:val="005206D5"/>
    <w:rPr>
      <w:rFonts w:ascii="Times New Roman" w:eastAsia="Times New Roman" w:hAnsi="Times New Roman" w:cs="Times New Roman"/>
      <w:sz w:val="24"/>
      <w:szCs w:val="24"/>
      <w:lang w:eastAsia="ru-RU"/>
    </w:rPr>
  </w:style>
  <w:style w:type="paragraph" w:styleId="af2">
    <w:name w:val="footer"/>
    <w:basedOn w:val="a5"/>
    <w:link w:val="af3"/>
    <w:rsid w:val="005206D5"/>
    <w:pPr>
      <w:tabs>
        <w:tab w:val="center" w:pos="4153"/>
        <w:tab w:val="right" w:pos="8306"/>
      </w:tabs>
    </w:pPr>
    <w:rPr>
      <w:rFonts w:ascii="Courier New" w:hAnsi="Courier New"/>
      <w:sz w:val="20"/>
      <w:szCs w:val="20"/>
    </w:rPr>
  </w:style>
  <w:style w:type="character" w:customStyle="1" w:styleId="af3">
    <w:name w:val="Нижний колонтитул Знак"/>
    <w:link w:val="af2"/>
    <w:semiHidden/>
    <w:rsid w:val="005206D5"/>
    <w:rPr>
      <w:rFonts w:ascii="Courier New" w:eastAsia="Times New Roman" w:hAnsi="Courier New" w:cs="Courier New"/>
      <w:sz w:val="20"/>
      <w:szCs w:val="20"/>
      <w:lang w:eastAsia="ru-RU"/>
    </w:rPr>
  </w:style>
  <w:style w:type="paragraph" w:styleId="af4">
    <w:name w:val="caption"/>
    <w:basedOn w:val="a5"/>
    <w:next w:val="a5"/>
    <w:qFormat/>
    <w:rsid w:val="005206D5"/>
    <w:pPr>
      <w:pageBreakBefore/>
      <w:suppressAutoHyphens/>
      <w:snapToGrid w:val="0"/>
      <w:spacing w:before="120" w:after="120"/>
      <w:jc w:val="both"/>
    </w:pPr>
    <w:rPr>
      <w:i/>
      <w:szCs w:val="22"/>
    </w:rPr>
  </w:style>
  <w:style w:type="paragraph" w:styleId="af5">
    <w:name w:val="endnote text"/>
    <w:basedOn w:val="a5"/>
    <w:link w:val="af6"/>
    <w:rsid w:val="005206D5"/>
    <w:rPr>
      <w:sz w:val="20"/>
      <w:szCs w:val="20"/>
    </w:rPr>
  </w:style>
  <w:style w:type="character" w:customStyle="1" w:styleId="af6">
    <w:name w:val="Текст концевой сноски Знак"/>
    <w:link w:val="af5"/>
    <w:rsid w:val="005206D5"/>
    <w:rPr>
      <w:rFonts w:ascii="Times New Roman" w:eastAsia="Times New Roman" w:hAnsi="Times New Roman" w:cs="Times New Roman"/>
      <w:sz w:val="20"/>
      <w:szCs w:val="20"/>
      <w:lang w:eastAsia="ru-RU"/>
    </w:rPr>
  </w:style>
  <w:style w:type="paragraph" w:styleId="a">
    <w:name w:val="List Number"/>
    <w:basedOn w:val="a5"/>
    <w:semiHidden/>
    <w:rsid w:val="005206D5"/>
    <w:pPr>
      <w:numPr>
        <w:numId w:val="3"/>
      </w:numPr>
    </w:pPr>
  </w:style>
  <w:style w:type="paragraph" w:styleId="26">
    <w:name w:val="List 2"/>
    <w:basedOn w:val="a5"/>
    <w:semiHidden/>
    <w:rsid w:val="005206D5"/>
    <w:pPr>
      <w:ind w:left="566" w:hanging="283"/>
    </w:pPr>
  </w:style>
  <w:style w:type="paragraph" w:styleId="2">
    <w:name w:val="List Bullet 2"/>
    <w:basedOn w:val="a5"/>
    <w:semiHidden/>
    <w:rsid w:val="005206D5"/>
    <w:pPr>
      <w:numPr>
        <w:numId w:val="4"/>
      </w:numPr>
    </w:pPr>
  </w:style>
  <w:style w:type="paragraph" w:styleId="30">
    <w:name w:val="List Bullet 3"/>
    <w:basedOn w:val="a5"/>
    <w:semiHidden/>
    <w:rsid w:val="005206D5"/>
    <w:pPr>
      <w:numPr>
        <w:numId w:val="5"/>
      </w:numPr>
    </w:pPr>
  </w:style>
  <w:style w:type="paragraph" w:styleId="3">
    <w:name w:val="List Number 3"/>
    <w:basedOn w:val="a5"/>
    <w:semiHidden/>
    <w:rsid w:val="005206D5"/>
    <w:pPr>
      <w:numPr>
        <w:numId w:val="6"/>
      </w:numPr>
    </w:pPr>
  </w:style>
  <w:style w:type="paragraph" w:styleId="af7">
    <w:name w:val="Body Text"/>
    <w:basedOn w:val="a5"/>
    <w:link w:val="af8"/>
    <w:rsid w:val="005206D5"/>
    <w:pPr>
      <w:spacing w:after="120"/>
    </w:pPr>
  </w:style>
  <w:style w:type="character" w:customStyle="1" w:styleId="af8">
    <w:name w:val="Основной текст Знак"/>
    <w:link w:val="af7"/>
    <w:rsid w:val="005206D5"/>
    <w:rPr>
      <w:rFonts w:ascii="Times New Roman" w:eastAsia="Times New Roman" w:hAnsi="Times New Roman" w:cs="Times New Roman"/>
      <w:sz w:val="24"/>
      <w:szCs w:val="24"/>
      <w:lang w:eastAsia="ru-RU"/>
    </w:rPr>
  </w:style>
  <w:style w:type="paragraph" w:styleId="af9">
    <w:name w:val="Body Text Indent"/>
    <w:basedOn w:val="a5"/>
    <w:link w:val="afa"/>
    <w:semiHidden/>
    <w:rsid w:val="005206D5"/>
    <w:pPr>
      <w:ind w:firstLine="720"/>
      <w:jc w:val="both"/>
    </w:pPr>
    <w:rPr>
      <w:color w:val="000000"/>
    </w:rPr>
  </w:style>
  <w:style w:type="character" w:customStyle="1" w:styleId="afa">
    <w:name w:val="Основной текст с отступом Знак"/>
    <w:link w:val="af9"/>
    <w:semiHidden/>
    <w:rsid w:val="005206D5"/>
    <w:rPr>
      <w:rFonts w:ascii="Times New Roman" w:eastAsia="Times New Roman" w:hAnsi="Times New Roman" w:cs="Times New Roman"/>
      <w:color w:val="000000"/>
      <w:sz w:val="24"/>
      <w:szCs w:val="24"/>
      <w:lang w:eastAsia="ru-RU"/>
    </w:rPr>
  </w:style>
  <w:style w:type="paragraph" w:styleId="afb">
    <w:name w:val="List Continue"/>
    <w:basedOn w:val="a5"/>
    <w:semiHidden/>
    <w:rsid w:val="005206D5"/>
    <w:pPr>
      <w:spacing w:after="120"/>
      <w:ind w:left="283"/>
    </w:pPr>
  </w:style>
  <w:style w:type="paragraph" w:styleId="27">
    <w:name w:val="Body Text 2"/>
    <w:basedOn w:val="a5"/>
    <w:link w:val="28"/>
    <w:rsid w:val="005206D5"/>
    <w:pPr>
      <w:spacing w:after="120" w:line="480" w:lineRule="auto"/>
    </w:pPr>
  </w:style>
  <w:style w:type="character" w:customStyle="1" w:styleId="28">
    <w:name w:val="Основной текст 2 Знак"/>
    <w:link w:val="27"/>
    <w:rsid w:val="005206D5"/>
    <w:rPr>
      <w:rFonts w:ascii="Times New Roman" w:eastAsia="Times New Roman" w:hAnsi="Times New Roman" w:cs="Times New Roman"/>
      <w:sz w:val="24"/>
      <w:szCs w:val="24"/>
      <w:lang w:eastAsia="ru-RU"/>
    </w:rPr>
  </w:style>
  <w:style w:type="paragraph" w:styleId="36">
    <w:name w:val="Body Text 3"/>
    <w:basedOn w:val="a5"/>
    <w:link w:val="37"/>
    <w:semiHidden/>
    <w:rsid w:val="005206D5"/>
    <w:pPr>
      <w:spacing w:after="120"/>
    </w:pPr>
    <w:rPr>
      <w:sz w:val="16"/>
      <w:szCs w:val="16"/>
    </w:rPr>
  </w:style>
  <w:style w:type="character" w:customStyle="1" w:styleId="37">
    <w:name w:val="Основной текст 3 Знак"/>
    <w:link w:val="36"/>
    <w:semiHidden/>
    <w:rsid w:val="005206D5"/>
    <w:rPr>
      <w:rFonts w:ascii="Times New Roman" w:eastAsia="Times New Roman" w:hAnsi="Times New Roman" w:cs="Times New Roman"/>
      <w:sz w:val="16"/>
      <w:szCs w:val="16"/>
      <w:lang w:eastAsia="ru-RU"/>
    </w:rPr>
  </w:style>
  <w:style w:type="paragraph" w:styleId="29">
    <w:name w:val="Body Text Indent 2"/>
    <w:basedOn w:val="a5"/>
    <w:link w:val="2a"/>
    <w:rsid w:val="005206D5"/>
    <w:pPr>
      <w:ind w:firstLine="720"/>
      <w:jc w:val="both"/>
    </w:pPr>
  </w:style>
  <w:style w:type="character" w:customStyle="1" w:styleId="2a">
    <w:name w:val="Основной текст с отступом 2 Знак"/>
    <w:link w:val="29"/>
    <w:rsid w:val="005206D5"/>
    <w:rPr>
      <w:rFonts w:ascii="Times New Roman" w:eastAsia="Times New Roman" w:hAnsi="Times New Roman" w:cs="Times New Roman"/>
      <w:sz w:val="24"/>
      <w:szCs w:val="24"/>
      <w:lang w:eastAsia="ru-RU"/>
    </w:rPr>
  </w:style>
  <w:style w:type="paragraph" w:styleId="38">
    <w:name w:val="Body Text Indent 3"/>
    <w:basedOn w:val="a5"/>
    <w:link w:val="39"/>
    <w:semiHidden/>
    <w:rsid w:val="005206D5"/>
    <w:pPr>
      <w:ind w:firstLine="720"/>
      <w:jc w:val="both"/>
    </w:pPr>
    <w:rPr>
      <w:color w:val="0000FF"/>
      <w:u w:val="single"/>
    </w:rPr>
  </w:style>
  <w:style w:type="character" w:customStyle="1" w:styleId="39">
    <w:name w:val="Основной текст с отступом 3 Знак"/>
    <w:link w:val="38"/>
    <w:semiHidden/>
    <w:rsid w:val="005206D5"/>
    <w:rPr>
      <w:rFonts w:ascii="Times New Roman" w:eastAsia="Times New Roman" w:hAnsi="Times New Roman" w:cs="Times New Roman"/>
      <w:color w:val="0000FF"/>
      <w:sz w:val="24"/>
      <w:szCs w:val="24"/>
      <w:u w:val="single"/>
      <w:lang w:eastAsia="ru-RU"/>
    </w:rPr>
  </w:style>
  <w:style w:type="paragraph" w:styleId="afc">
    <w:name w:val="Block Text"/>
    <w:basedOn w:val="a5"/>
    <w:semiHidden/>
    <w:rsid w:val="005206D5"/>
    <w:pPr>
      <w:ind w:left="-5220" w:right="-105"/>
      <w:jc w:val="both"/>
    </w:pPr>
    <w:rPr>
      <w:i/>
      <w:iCs/>
    </w:rPr>
  </w:style>
  <w:style w:type="paragraph" w:styleId="afd">
    <w:name w:val="Document Map"/>
    <w:basedOn w:val="a5"/>
    <w:link w:val="afe"/>
    <w:semiHidden/>
    <w:rsid w:val="005206D5"/>
    <w:pPr>
      <w:shd w:val="clear" w:color="auto" w:fill="000080"/>
    </w:pPr>
    <w:rPr>
      <w:rFonts w:ascii="Tahoma" w:hAnsi="Tahoma"/>
      <w:szCs w:val="20"/>
    </w:rPr>
  </w:style>
  <w:style w:type="character" w:customStyle="1" w:styleId="afe">
    <w:name w:val="Схема документа Знак"/>
    <w:link w:val="afd"/>
    <w:semiHidden/>
    <w:rsid w:val="005206D5"/>
    <w:rPr>
      <w:rFonts w:ascii="Tahoma" w:eastAsia="Times New Roman" w:hAnsi="Tahoma" w:cs="Tahoma"/>
      <w:sz w:val="24"/>
      <w:szCs w:val="20"/>
      <w:shd w:val="clear" w:color="auto" w:fill="000080"/>
      <w:lang w:eastAsia="ru-RU"/>
    </w:rPr>
  </w:style>
  <w:style w:type="paragraph" w:styleId="aff">
    <w:name w:val="Plain Text"/>
    <w:basedOn w:val="a5"/>
    <w:link w:val="aff0"/>
    <w:rsid w:val="005206D5"/>
    <w:pPr>
      <w:snapToGrid w:val="0"/>
    </w:pPr>
    <w:rPr>
      <w:rFonts w:ascii="Courier New" w:hAnsi="Courier New"/>
      <w:sz w:val="20"/>
      <w:szCs w:val="20"/>
    </w:rPr>
  </w:style>
  <w:style w:type="character" w:customStyle="1" w:styleId="aff0">
    <w:name w:val="Текст Знак"/>
    <w:link w:val="aff"/>
    <w:rsid w:val="005206D5"/>
    <w:rPr>
      <w:rFonts w:ascii="Courier New" w:eastAsia="Times New Roman" w:hAnsi="Courier New" w:cs="Times New Roman"/>
      <w:sz w:val="20"/>
      <w:szCs w:val="20"/>
      <w:lang w:eastAsia="ru-RU"/>
    </w:rPr>
  </w:style>
  <w:style w:type="paragraph" w:styleId="aff1">
    <w:name w:val="annotation subject"/>
    <w:basedOn w:val="ae"/>
    <w:next w:val="ae"/>
    <w:link w:val="aff2"/>
    <w:semiHidden/>
    <w:rsid w:val="005206D5"/>
    <w:rPr>
      <w:b/>
      <w:bCs/>
    </w:rPr>
  </w:style>
  <w:style w:type="character" w:customStyle="1" w:styleId="aff2">
    <w:name w:val="Тема примечания Знак"/>
    <w:link w:val="aff1"/>
    <w:semiHidden/>
    <w:rsid w:val="005206D5"/>
    <w:rPr>
      <w:rFonts w:ascii="Times New Roman" w:eastAsia="Times New Roman" w:hAnsi="Times New Roman" w:cs="Times New Roman"/>
      <w:b/>
      <w:bCs/>
      <w:sz w:val="20"/>
      <w:szCs w:val="20"/>
      <w:lang w:eastAsia="ru-RU"/>
    </w:rPr>
  </w:style>
  <w:style w:type="paragraph" w:styleId="aff3">
    <w:name w:val="Balloon Text"/>
    <w:basedOn w:val="a5"/>
    <w:link w:val="aff4"/>
    <w:semiHidden/>
    <w:rsid w:val="005206D5"/>
    <w:rPr>
      <w:rFonts w:ascii="Tahoma" w:hAnsi="Tahoma"/>
      <w:sz w:val="16"/>
      <w:szCs w:val="16"/>
    </w:rPr>
  </w:style>
  <w:style w:type="character" w:customStyle="1" w:styleId="aff4">
    <w:name w:val="Текст выноски Знак"/>
    <w:link w:val="aff3"/>
    <w:semiHidden/>
    <w:rsid w:val="005206D5"/>
    <w:rPr>
      <w:rFonts w:ascii="Tahoma" w:eastAsia="Times New Roman" w:hAnsi="Tahoma" w:cs="Tahoma"/>
      <w:sz w:val="16"/>
      <w:szCs w:val="16"/>
      <w:lang w:eastAsia="ru-RU"/>
    </w:rPr>
  </w:style>
  <w:style w:type="paragraph" w:customStyle="1" w:styleId="15">
    <w:name w:val="Рецензия1"/>
    <w:semiHidden/>
    <w:rsid w:val="005206D5"/>
    <w:rPr>
      <w:rFonts w:ascii="Times New Roman" w:eastAsia="Times New Roman" w:hAnsi="Times New Roman"/>
      <w:sz w:val="24"/>
      <w:szCs w:val="24"/>
    </w:rPr>
  </w:style>
  <w:style w:type="paragraph" w:customStyle="1" w:styleId="16">
    <w:name w:val="Абзац списка1"/>
    <w:basedOn w:val="a5"/>
    <w:rsid w:val="005206D5"/>
    <w:pPr>
      <w:spacing w:after="200" w:line="276" w:lineRule="auto"/>
      <w:ind w:left="720"/>
      <w:contextualSpacing/>
    </w:pPr>
    <w:rPr>
      <w:rFonts w:ascii="Calibri" w:hAnsi="Calibri"/>
      <w:sz w:val="22"/>
      <w:szCs w:val="22"/>
      <w:lang w:eastAsia="en-US"/>
    </w:rPr>
  </w:style>
  <w:style w:type="paragraph" w:customStyle="1" w:styleId="ConsNormal">
    <w:name w:val="ConsNormal"/>
    <w:rsid w:val="005206D5"/>
    <w:pPr>
      <w:autoSpaceDE w:val="0"/>
      <w:autoSpaceDN w:val="0"/>
      <w:adjustRightInd w:val="0"/>
      <w:ind w:right="19772" w:firstLine="720"/>
    </w:pPr>
    <w:rPr>
      <w:rFonts w:ascii="Arial" w:eastAsia="Times New Roman" w:hAnsi="Arial" w:cs="Arial"/>
    </w:rPr>
  </w:style>
  <w:style w:type="paragraph" w:customStyle="1" w:styleId="ConsTitle">
    <w:name w:val="ConsTitle"/>
    <w:rsid w:val="005206D5"/>
    <w:pPr>
      <w:autoSpaceDE w:val="0"/>
      <w:autoSpaceDN w:val="0"/>
      <w:adjustRightInd w:val="0"/>
      <w:ind w:right="19772"/>
    </w:pPr>
    <w:rPr>
      <w:rFonts w:ascii="Arial" w:eastAsia="Times New Roman" w:hAnsi="Arial" w:cs="Arial"/>
      <w:b/>
      <w:bCs/>
      <w:sz w:val="14"/>
      <w:szCs w:val="14"/>
    </w:rPr>
  </w:style>
  <w:style w:type="paragraph" w:customStyle="1" w:styleId="17">
    <w:name w:val="Обычный1"/>
    <w:uiPriority w:val="99"/>
    <w:rsid w:val="005206D5"/>
    <w:rPr>
      <w:rFonts w:ascii="Times New Roman" w:eastAsia="Times New Roman" w:hAnsi="Times New Roman"/>
      <w:sz w:val="24"/>
    </w:rPr>
  </w:style>
  <w:style w:type="paragraph" w:customStyle="1" w:styleId="aff5">
    <w:name w:val="Знак"/>
    <w:basedOn w:val="a5"/>
    <w:rsid w:val="005206D5"/>
    <w:pPr>
      <w:tabs>
        <w:tab w:val="num" w:pos="360"/>
      </w:tabs>
      <w:spacing w:after="160" w:line="240" w:lineRule="exact"/>
    </w:pPr>
    <w:rPr>
      <w:rFonts w:ascii="Verdana" w:hAnsi="Verdana" w:cs="Verdana"/>
      <w:sz w:val="20"/>
      <w:szCs w:val="20"/>
      <w:lang w:val="en-US" w:eastAsia="en-US"/>
    </w:rPr>
  </w:style>
  <w:style w:type="paragraph" w:customStyle="1" w:styleId="aff6">
    <w:name w:val="Знак Знак Знак Знак"/>
    <w:basedOn w:val="a5"/>
    <w:rsid w:val="005206D5"/>
    <w:pPr>
      <w:spacing w:after="160" w:line="240" w:lineRule="exact"/>
    </w:pPr>
    <w:rPr>
      <w:rFonts w:ascii="Verdana" w:hAnsi="Verdana" w:cs="Verdana"/>
      <w:sz w:val="20"/>
      <w:szCs w:val="20"/>
      <w:lang w:val="en-US" w:eastAsia="en-US"/>
    </w:rPr>
  </w:style>
  <w:style w:type="paragraph" w:customStyle="1" w:styleId="111">
    <w:name w:val="заголовок 11"/>
    <w:basedOn w:val="a5"/>
    <w:next w:val="a5"/>
    <w:rsid w:val="005206D5"/>
    <w:pPr>
      <w:keepNext/>
      <w:snapToGrid w:val="0"/>
      <w:jc w:val="center"/>
    </w:pPr>
    <w:rPr>
      <w:szCs w:val="20"/>
    </w:rPr>
  </w:style>
  <w:style w:type="paragraph" w:customStyle="1" w:styleId="18">
    <w:name w:val="заголовок 1"/>
    <w:basedOn w:val="a5"/>
    <w:next w:val="a5"/>
    <w:rsid w:val="005206D5"/>
    <w:pPr>
      <w:keepNext/>
      <w:widowControl w:val="0"/>
      <w:snapToGrid w:val="0"/>
      <w:jc w:val="center"/>
    </w:pPr>
    <w:rPr>
      <w:b/>
      <w:sz w:val="22"/>
      <w:szCs w:val="20"/>
    </w:rPr>
  </w:style>
  <w:style w:type="paragraph" w:customStyle="1" w:styleId="2b">
    <w:name w:val="çàãîëîâîê 2"/>
    <w:basedOn w:val="a5"/>
    <w:next w:val="a5"/>
    <w:rsid w:val="005206D5"/>
    <w:pPr>
      <w:keepNext/>
      <w:jc w:val="both"/>
    </w:pPr>
    <w:rPr>
      <w:szCs w:val="20"/>
      <w:lang w:val="en-GB"/>
    </w:rPr>
  </w:style>
  <w:style w:type="paragraph" w:customStyle="1" w:styleId="aff7">
    <w:name w:val="Таблица шапка"/>
    <w:basedOn w:val="a5"/>
    <w:rsid w:val="005206D5"/>
    <w:pPr>
      <w:keepNext/>
      <w:snapToGrid w:val="0"/>
      <w:spacing w:before="40" w:after="40"/>
      <w:ind w:left="57" w:right="57"/>
    </w:pPr>
    <w:rPr>
      <w:sz w:val="22"/>
      <w:szCs w:val="20"/>
    </w:rPr>
  </w:style>
  <w:style w:type="paragraph" w:customStyle="1" w:styleId="aff8">
    <w:name w:val="Таблица текст"/>
    <w:basedOn w:val="a5"/>
    <w:link w:val="aff9"/>
    <w:rsid w:val="005206D5"/>
    <w:pPr>
      <w:snapToGrid w:val="0"/>
      <w:spacing w:before="40" w:after="40"/>
      <w:ind w:left="57" w:right="57"/>
    </w:pPr>
    <w:rPr>
      <w:szCs w:val="20"/>
    </w:rPr>
  </w:style>
  <w:style w:type="paragraph" w:customStyle="1" w:styleId="a3">
    <w:name w:val="Пункт"/>
    <w:basedOn w:val="a5"/>
    <w:rsid w:val="005206D5"/>
    <w:pPr>
      <w:numPr>
        <w:ilvl w:val="2"/>
        <w:numId w:val="1"/>
      </w:numPr>
      <w:snapToGrid w:val="0"/>
      <w:spacing w:line="360" w:lineRule="auto"/>
      <w:jc w:val="both"/>
    </w:pPr>
    <w:rPr>
      <w:sz w:val="28"/>
      <w:szCs w:val="28"/>
    </w:rPr>
  </w:style>
  <w:style w:type="paragraph" w:customStyle="1" w:styleId="21">
    <w:name w:val="Уровень2"/>
    <w:basedOn w:val="a5"/>
    <w:rsid w:val="005206D5"/>
    <w:pPr>
      <w:numPr>
        <w:numId w:val="7"/>
      </w:numPr>
      <w:tabs>
        <w:tab w:val="left" w:pos="993"/>
      </w:tabs>
      <w:spacing w:before="120" w:after="120"/>
      <w:jc w:val="both"/>
      <w:outlineLvl w:val="0"/>
    </w:pPr>
    <w:rPr>
      <w:rFonts w:ascii="Arial" w:hAnsi="Arial"/>
      <w:bCs/>
      <w:iCs/>
      <w:color w:val="000000"/>
      <w:szCs w:val="20"/>
    </w:rPr>
  </w:style>
  <w:style w:type="paragraph" w:customStyle="1" w:styleId="32">
    <w:name w:val="Уровень3"/>
    <w:basedOn w:val="21"/>
    <w:rsid w:val="005206D5"/>
    <w:pPr>
      <w:numPr>
        <w:ilvl w:val="2"/>
      </w:numPr>
      <w:tabs>
        <w:tab w:val="num" w:pos="1134"/>
      </w:tabs>
    </w:pPr>
  </w:style>
  <w:style w:type="paragraph" w:customStyle="1" w:styleId="affa">
    <w:name w:val="Заголовок статьи"/>
    <w:basedOn w:val="a5"/>
    <w:next w:val="a5"/>
    <w:rsid w:val="005206D5"/>
    <w:pPr>
      <w:autoSpaceDE w:val="0"/>
      <w:autoSpaceDN w:val="0"/>
      <w:adjustRightInd w:val="0"/>
      <w:ind w:left="1612" w:hanging="892"/>
      <w:jc w:val="both"/>
    </w:pPr>
    <w:rPr>
      <w:rFonts w:ascii="Arial" w:hAnsi="Arial" w:cs="Arial"/>
      <w:sz w:val="20"/>
      <w:szCs w:val="20"/>
    </w:rPr>
  </w:style>
  <w:style w:type="paragraph" w:customStyle="1" w:styleId="211">
    <w:name w:val="Основной текст с отступом 21"/>
    <w:basedOn w:val="a5"/>
    <w:rsid w:val="005206D5"/>
    <w:pPr>
      <w:widowControl w:val="0"/>
      <w:overflowPunct w:val="0"/>
      <w:autoSpaceDE w:val="0"/>
      <w:autoSpaceDN w:val="0"/>
      <w:adjustRightInd w:val="0"/>
      <w:spacing w:after="360" w:line="240" w:lineRule="exact"/>
      <w:ind w:firstLine="851"/>
      <w:jc w:val="both"/>
    </w:pPr>
    <w:rPr>
      <w:szCs w:val="20"/>
    </w:rPr>
  </w:style>
  <w:style w:type="paragraph" w:customStyle="1" w:styleId="a4">
    <w:name w:val="А_обычный"/>
    <w:basedOn w:val="a5"/>
    <w:rsid w:val="005206D5"/>
    <w:pPr>
      <w:numPr>
        <w:numId w:val="8"/>
      </w:numPr>
      <w:jc w:val="both"/>
    </w:pPr>
  </w:style>
  <w:style w:type="paragraph" w:customStyle="1" w:styleId="3a">
    <w:name w:val="Стиль3"/>
    <w:basedOn w:val="29"/>
    <w:rsid w:val="005206D5"/>
    <w:pPr>
      <w:widowControl w:val="0"/>
      <w:tabs>
        <w:tab w:val="num" w:pos="1307"/>
      </w:tabs>
      <w:adjustRightInd w:val="0"/>
      <w:ind w:left="1080" w:firstLine="0"/>
    </w:pPr>
    <w:rPr>
      <w:szCs w:val="20"/>
    </w:rPr>
  </w:style>
  <w:style w:type="paragraph" w:customStyle="1" w:styleId="1-3">
    <w:name w:val="Текст1-3"/>
    <w:basedOn w:val="a5"/>
    <w:rsid w:val="005206D5"/>
    <w:pPr>
      <w:spacing w:after="60" w:line="288" w:lineRule="auto"/>
      <w:jc w:val="both"/>
    </w:pPr>
    <w:rPr>
      <w:szCs w:val="20"/>
    </w:rPr>
  </w:style>
  <w:style w:type="paragraph" w:customStyle="1" w:styleId="aHeader">
    <w:name w:val="a_Header"/>
    <w:basedOn w:val="a5"/>
    <w:rsid w:val="005206D5"/>
    <w:pPr>
      <w:tabs>
        <w:tab w:val="left" w:pos="1985"/>
      </w:tabs>
      <w:spacing w:after="60"/>
      <w:jc w:val="center"/>
    </w:pPr>
    <w:rPr>
      <w:rFonts w:ascii="Courier New" w:hAnsi="Courier New"/>
    </w:rPr>
  </w:style>
  <w:style w:type="paragraph" w:customStyle="1" w:styleId="affb">
    <w:name w:val="Подраздел"/>
    <w:basedOn w:val="a5"/>
    <w:rsid w:val="005206D5"/>
    <w:pPr>
      <w:spacing w:before="240"/>
      <w:ind w:left="1701" w:hanging="283"/>
      <w:jc w:val="both"/>
    </w:pPr>
    <w:rPr>
      <w:rFonts w:ascii="PragmaticaTT" w:hAnsi="PragmaticaTT"/>
      <w:szCs w:val="20"/>
    </w:rPr>
  </w:style>
  <w:style w:type="paragraph" w:customStyle="1" w:styleId="affc">
    <w:name w:val="регламент список"/>
    <w:basedOn w:val="31"/>
    <w:autoRedefine/>
    <w:rsid w:val="005206D5"/>
    <w:pPr>
      <w:keepLines/>
      <w:spacing w:before="120" w:after="120" w:line="180" w:lineRule="atLeast"/>
      <w:outlineLvl w:val="9"/>
    </w:pPr>
    <w:rPr>
      <w:rFonts w:ascii="Times New Roman" w:hAnsi="Times New Roman"/>
      <w:spacing w:val="-5"/>
      <w:kern w:val="28"/>
      <w:sz w:val="24"/>
      <w:szCs w:val="20"/>
      <w:lang w:eastAsia="en-US"/>
    </w:rPr>
  </w:style>
  <w:style w:type="paragraph" w:customStyle="1" w:styleId="Times12">
    <w:name w:val="Times 12"/>
    <w:basedOn w:val="a5"/>
    <w:uiPriority w:val="34"/>
    <w:qFormat/>
    <w:rsid w:val="005206D5"/>
    <w:pPr>
      <w:overflowPunct w:val="0"/>
      <w:autoSpaceDE w:val="0"/>
      <w:autoSpaceDN w:val="0"/>
      <w:adjustRightInd w:val="0"/>
      <w:ind w:firstLine="567"/>
      <w:jc w:val="both"/>
    </w:pPr>
    <w:rPr>
      <w:bCs/>
      <w:szCs w:val="22"/>
    </w:rPr>
  </w:style>
  <w:style w:type="paragraph" w:customStyle="1" w:styleId="23">
    <w:name w:val="Пункт_2"/>
    <w:basedOn w:val="a5"/>
    <w:rsid w:val="005206D5"/>
    <w:pPr>
      <w:numPr>
        <w:ilvl w:val="1"/>
        <w:numId w:val="9"/>
      </w:numPr>
      <w:tabs>
        <w:tab w:val="clear" w:pos="1440"/>
        <w:tab w:val="num" w:pos="643"/>
        <w:tab w:val="num" w:pos="1701"/>
      </w:tabs>
      <w:ind w:left="643"/>
      <w:jc w:val="both"/>
    </w:pPr>
    <w:rPr>
      <w:sz w:val="28"/>
      <w:szCs w:val="20"/>
    </w:rPr>
  </w:style>
  <w:style w:type="paragraph" w:customStyle="1" w:styleId="33">
    <w:name w:val="Пункт_3"/>
    <w:basedOn w:val="a5"/>
    <w:rsid w:val="005206D5"/>
    <w:pPr>
      <w:numPr>
        <w:ilvl w:val="2"/>
        <w:numId w:val="9"/>
      </w:numPr>
      <w:ind w:left="2302"/>
      <w:jc w:val="both"/>
    </w:pPr>
    <w:rPr>
      <w:sz w:val="28"/>
      <w:szCs w:val="28"/>
    </w:rPr>
  </w:style>
  <w:style w:type="paragraph" w:customStyle="1" w:styleId="ConsNonformat">
    <w:name w:val="ConsNonformat"/>
    <w:rsid w:val="005206D5"/>
    <w:pPr>
      <w:widowControl w:val="0"/>
    </w:pPr>
    <w:rPr>
      <w:rFonts w:ascii="Courier New" w:eastAsia="Times New Roman" w:hAnsi="Courier New"/>
    </w:rPr>
  </w:style>
  <w:style w:type="paragraph" w:customStyle="1" w:styleId="02statia2">
    <w:name w:val="02statia2"/>
    <w:basedOn w:val="a5"/>
    <w:rsid w:val="005206D5"/>
    <w:pPr>
      <w:spacing w:before="120" w:line="320" w:lineRule="atLeast"/>
      <w:ind w:left="2020" w:hanging="880"/>
      <w:jc w:val="both"/>
    </w:pPr>
    <w:rPr>
      <w:rFonts w:ascii="GaramondNarrowC" w:hAnsi="GaramondNarrowC"/>
      <w:color w:val="000000"/>
      <w:sz w:val="21"/>
      <w:szCs w:val="21"/>
    </w:rPr>
  </w:style>
  <w:style w:type="paragraph" w:customStyle="1" w:styleId="affd">
    <w:name w:val="Подпункт"/>
    <w:basedOn w:val="a3"/>
    <w:rsid w:val="005206D5"/>
    <w:pPr>
      <w:numPr>
        <w:ilvl w:val="0"/>
        <w:numId w:val="0"/>
      </w:numPr>
      <w:tabs>
        <w:tab w:val="num" w:pos="1134"/>
      </w:tabs>
      <w:ind w:left="1134" w:hanging="1134"/>
    </w:pPr>
    <w:rPr>
      <w:bCs/>
      <w:sz w:val="22"/>
      <w:szCs w:val="22"/>
    </w:rPr>
  </w:style>
  <w:style w:type="paragraph" w:customStyle="1" w:styleId="a2">
    <w:name w:val="Подподпункт"/>
    <w:basedOn w:val="affd"/>
    <w:rsid w:val="005206D5"/>
    <w:pPr>
      <w:numPr>
        <w:numId w:val="10"/>
      </w:numPr>
      <w:tabs>
        <w:tab w:val="num" w:pos="926"/>
      </w:tabs>
      <w:ind w:left="0"/>
    </w:pPr>
  </w:style>
  <w:style w:type="paragraph" w:customStyle="1" w:styleId="affe">
    <w:name w:val="маркированный"/>
    <w:basedOn w:val="a5"/>
    <w:semiHidden/>
    <w:rsid w:val="005206D5"/>
    <w:pPr>
      <w:tabs>
        <w:tab w:val="num" w:pos="1701"/>
      </w:tabs>
      <w:snapToGrid w:val="0"/>
      <w:spacing w:line="360" w:lineRule="auto"/>
      <w:ind w:left="1701" w:hanging="567"/>
      <w:jc w:val="both"/>
    </w:pPr>
    <w:rPr>
      <w:bCs/>
      <w:sz w:val="22"/>
      <w:szCs w:val="22"/>
    </w:rPr>
  </w:style>
  <w:style w:type="character" w:customStyle="1" w:styleId="19">
    <w:name w:val="Ариал Знак1"/>
    <w:link w:val="afff"/>
    <w:locked/>
    <w:rsid w:val="005206D5"/>
    <w:rPr>
      <w:rFonts w:ascii="Arial" w:hAnsi="Arial" w:cs="Arial"/>
      <w:sz w:val="24"/>
      <w:szCs w:val="24"/>
      <w:lang w:eastAsia="ru-RU"/>
    </w:rPr>
  </w:style>
  <w:style w:type="paragraph" w:customStyle="1" w:styleId="afff">
    <w:name w:val="Ариал"/>
    <w:basedOn w:val="a5"/>
    <w:link w:val="19"/>
    <w:rsid w:val="005206D5"/>
    <w:pPr>
      <w:spacing w:before="120" w:after="120" w:line="360" w:lineRule="auto"/>
      <w:ind w:firstLine="851"/>
      <w:jc w:val="both"/>
    </w:pPr>
    <w:rPr>
      <w:rFonts w:ascii="Arial" w:eastAsia="Calibri" w:hAnsi="Arial"/>
    </w:rPr>
  </w:style>
  <w:style w:type="paragraph" w:customStyle="1" w:styleId="ConsPlusNonformat">
    <w:name w:val="ConsPlusNonformat"/>
    <w:rsid w:val="005206D5"/>
    <w:pPr>
      <w:autoSpaceDE w:val="0"/>
      <w:autoSpaceDN w:val="0"/>
      <w:adjustRightInd w:val="0"/>
    </w:pPr>
    <w:rPr>
      <w:rFonts w:ascii="Courier New" w:eastAsia="Times New Roman" w:hAnsi="Courier New" w:cs="Courier New"/>
    </w:rPr>
  </w:style>
  <w:style w:type="paragraph" w:customStyle="1" w:styleId="afff0">
    <w:name w:val="Пункт б/н"/>
    <w:basedOn w:val="a5"/>
    <w:rsid w:val="005206D5"/>
    <w:pPr>
      <w:tabs>
        <w:tab w:val="left" w:pos="1134"/>
      </w:tabs>
      <w:snapToGrid w:val="0"/>
      <w:spacing w:line="360" w:lineRule="auto"/>
      <w:ind w:firstLine="567"/>
      <w:jc w:val="both"/>
    </w:pPr>
    <w:rPr>
      <w:bCs/>
      <w:sz w:val="22"/>
      <w:szCs w:val="22"/>
    </w:rPr>
  </w:style>
  <w:style w:type="character" w:customStyle="1" w:styleId="1a">
    <w:name w:val="Обычный1 Знак"/>
    <w:link w:val="112"/>
    <w:locked/>
    <w:rsid w:val="005206D5"/>
    <w:rPr>
      <w:sz w:val="22"/>
      <w:szCs w:val="24"/>
      <w:lang w:val="ru-RU" w:eastAsia="ru-RU" w:bidi="ar-SA"/>
    </w:rPr>
  </w:style>
  <w:style w:type="paragraph" w:customStyle="1" w:styleId="112">
    <w:name w:val="Обычный11"/>
    <w:link w:val="1a"/>
    <w:rsid w:val="005206D5"/>
    <w:pPr>
      <w:widowControl w:val="0"/>
      <w:autoSpaceDE w:val="0"/>
      <w:autoSpaceDN w:val="0"/>
      <w:spacing w:before="120" w:after="120"/>
      <w:ind w:firstLine="567"/>
      <w:jc w:val="both"/>
    </w:pPr>
    <w:rPr>
      <w:sz w:val="22"/>
      <w:szCs w:val="24"/>
    </w:rPr>
  </w:style>
  <w:style w:type="character" w:customStyle="1" w:styleId="afff1">
    <w:name w:val="Ариал Таблица Знак"/>
    <w:link w:val="afff2"/>
    <w:locked/>
    <w:rsid w:val="005206D5"/>
    <w:rPr>
      <w:rFonts w:ascii="Arial" w:hAnsi="Arial" w:cs="Arial"/>
      <w:sz w:val="24"/>
      <w:lang w:eastAsia="ru-RU"/>
    </w:rPr>
  </w:style>
  <w:style w:type="paragraph" w:customStyle="1" w:styleId="afff2">
    <w:name w:val="Ариал Таблица"/>
    <w:basedOn w:val="afff"/>
    <w:link w:val="afff1"/>
    <w:rsid w:val="005206D5"/>
    <w:pPr>
      <w:widowControl w:val="0"/>
      <w:adjustRightInd w:val="0"/>
      <w:spacing w:before="0" w:after="0" w:line="240" w:lineRule="auto"/>
      <w:ind w:firstLine="0"/>
    </w:pPr>
    <w:rPr>
      <w:szCs w:val="20"/>
    </w:rPr>
  </w:style>
  <w:style w:type="paragraph" w:customStyle="1" w:styleId="afff3">
    <w:name w:val="АриалТабл"/>
    <w:basedOn w:val="afff"/>
    <w:rsid w:val="005206D5"/>
    <w:pPr>
      <w:widowControl w:val="0"/>
      <w:adjustRightInd w:val="0"/>
      <w:spacing w:before="0" w:after="0" w:line="240" w:lineRule="auto"/>
      <w:ind w:firstLine="0"/>
    </w:pPr>
  </w:style>
  <w:style w:type="paragraph" w:customStyle="1" w:styleId="afff4">
    <w:name w:val="Стиль начало"/>
    <w:basedOn w:val="a5"/>
    <w:rsid w:val="005206D5"/>
    <w:pPr>
      <w:spacing w:line="264" w:lineRule="auto"/>
    </w:pPr>
    <w:rPr>
      <w:sz w:val="28"/>
      <w:szCs w:val="20"/>
    </w:rPr>
  </w:style>
  <w:style w:type="paragraph" w:customStyle="1" w:styleId="Noeeu14">
    <w:name w:val="Noeeu14"/>
    <w:basedOn w:val="a5"/>
    <w:rsid w:val="005206D5"/>
    <w:pPr>
      <w:overflowPunct w:val="0"/>
      <w:autoSpaceDE w:val="0"/>
      <w:autoSpaceDN w:val="0"/>
      <w:adjustRightInd w:val="0"/>
      <w:spacing w:line="264" w:lineRule="auto"/>
      <w:ind w:firstLine="720"/>
      <w:jc w:val="both"/>
    </w:pPr>
    <w:rPr>
      <w:sz w:val="28"/>
      <w:szCs w:val="20"/>
    </w:rPr>
  </w:style>
  <w:style w:type="paragraph" w:customStyle="1" w:styleId="Style20">
    <w:name w:val="Style20"/>
    <w:basedOn w:val="a5"/>
    <w:rsid w:val="005206D5"/>
    <w:pPr>
      <w:widowControl w:val="0"/>
      <w:autoSpaceDE w:val="0"/>
      <w:autoSpaceDN w:val="0"/>
      <w:adjustRightInd w:val="0"/>
    </w:pPr>
    <w:rPr>
      <w:rFonts w:ascii="Arial" w:hAnsi="Arial"/>
    </w:rPr>
  </w:style>
  <w:style w:type="paragraph" w:customStyle="1" w:styleId="u">
    <w:name w:val="u"/>
    <w:basedOn w:val="a5"/>
    <w:rsid w:val="005206D5"/>
    <w:pPr>
      <w:spacing w:before="100" w:beforeAutospacing="1" w:after="100" w:afterAutospacing="1"/>
    </w:pPr>
  </w:style>
  <w:style w:type="paragraph" w:customStyle="1" w:styleId="afff5">
    <w:name w:val="АриалСписок"/>
    <w:basedOn w:val="a5"/>
    <w:rsid w:val="005206D5"/>
    <w:pPr>
      <w:widowControl w:val="0"/>
      <w:tabs>
        <w:tab w:val="num" w:pos="1571"/>
      </w:tabs>
      <w:adjustRightInd w:val="0"/>
      <w:ind w:left="1571" w:hanging="360"/>
      <w:jc w:val="both"/>
    </w:pPr>
    <w:rPr>
      <w:rFonts w:ascii="Arial" w:hAnsi="Arial" w:cs="Arial"/>
    </w:rPr>
  </w:style>
  <w:style w:type="paragraph" w:customStyle="1" w:styleId="afff6">
    <w:name w:val="Текст таблицы"/>
    <w:basedOn w:val="a5"/>
    <w:semiHidden/>
    <w:rsid w:val="005206D5"/>
    <w:pPr>
      <w:spacing w:before="40" w:after="40"/>
      <w:ind w:left="57" w:right="57"/>
    </w:pPr>
    <w:rPr>
      <w:bCs/>
    </w:rPr>
  </w:style>
  <w:style w:type="paragraph" w:customStyle="1" w:styleId="a1">
    <w:name w:val="Пункт Знак"/>
    <w:basedOn w:val="a5"/>
    <w:rsid w:val="005206D5"/>
    <w:pPr>
      <w:numPr>
        <w:ilvl w:val="1"/>
        <w:numId w:val="12"/>
      </w:numPr>
      <w:tabs>
        <w:tab w:val="left" w:pos="851"/>
        <w:tab w:val="left" w:pos="1134"/>
      </w:tabs>
      <w:snapToGrid w:val="0"/>
      <w:spacing w:line="360" w:lineRule="auto"/>
      <w:jc w:val="both"/>
    </w:pPr>
    <w:rPr>
      <w:sz w:val="28"/>
      <w:szCs w:val="20"/>
    </w:rPr>
  </w:style>
  <w:style w:type="paragraph" w:customStyle="1" w:styleId="afff7">
    <w:name w:val="Подподподпункт"/>
    <w:basedOn w:val="a5"/>
    <w:rsid w:val="005206D5"/>
    <w:pPr>
      <w:tabs>
        <w:tab w:val="left" w:pos="1134"/>
        <w:tab w:val="num" w:pos="1576"/>
        <w:tab w:val="left" w:pos="1701"/>
      </w:tabs>
      <w:snapToGrid w:val="0"/>
      <w:spacing w:line="360" w:lineRule="auto"/>
      <w:ind w:left="1576" w:hanging="1008"/>
      <w:jc w:val="both"/>
    </w:pPr>
    <w:rPr>
      <w:sz w:val="28"/>
      <w:szCs w:val="20"/>
    </w:rPr>
  </w:style>
  <w:style w:type="paragraph" w:customStyle="1" w:styleId="1">
    <w:name w:val="Пункт1"/>
    <w:basedOn w:val="a5"/>
    <w:rsid w:val="005206D5"/>
    <w:pPr>
      <w:numPr>
        <w:numId w:val="12"/>
      </w:numPr>
      <w:snapToGrid w:val="0"/>
      <w:spacing w:before="240" w:line="360" w:lineRule="auto"/>
      <w:jc w:val="center"/>
    </w:pPr>
    <w:rPr>
      <w:rFonts w:ascii="Arial" w:hAnsi="Arial"/>
      <w:b/>
      <w:sz w:val="28"/>
      <w:szCs w:val="28"/>
    </w:rPr>
  </w:style>
  <w:style w:type="character" w:customStyle="1" w:styleId="43">
    <w:name w:val="Пункт_4 Знак"/>
    <w:link w:val="44"/>
    <w:locked/>
    <w:rsid w:val="005206D5"/>
    <w:rPr>
      <w:rFonts w:cs="Times New Roman"/>
      <w:sz w:val="28"/>
      <w:szCs w:val="28"/>
    </w:rPr>
  </w:style>
  <w:style w:type="paragraph" w:customStyle="1" w:styleId="44">
    <w:name w:val="Пункт_4"/>
    <w:basedOn w:val="a5"/>
    <w:link w:val="43"/>
    <w:rsid w:val="005206D5"/>
    <w:pPr>
      <w:tabs>
        <w:tab w:val="num" w:pos="2880"/>
      </w:tabs>
      <w:ind w:left="2880" w:hanging="360"/>
      <w:jc w:val="both"/>
    </w:pPr>
    <w:rPr>
      <w:rFonts w:ascii="Calibri" w:eastAsia="Calibri" w:hAnsi="Calibri"/>
      <w:sz w:val="28"/>
      <w:szCs w:val="28"/>
    </w:rPr>
  </w:style>
  <w:style w:type="paragraph" w:customStyle="1" w:styleId="rvps1">
    <w:name w:val="rvps1"/>
    <w:basedOn w:val="a5"/>
    <w:rsid w:val="005206D5"/>
    <w:pPr>
      <w:jc w:val="center"/>
    </w:pPr>
  </w:style>
  <w:style w:type="paragraph" w:customStyle="1" w:styleId="rvps44">
    <w:name w:val="rvps44"/>
    <w:basedOn w:val="a5"/>
    <w:rsid w:val="005206D5"/>
    <w:pPr>
      <w:spacing w:before="120"/>
      <w:ind w:right="150"/>
      <w:jc w:val="both"/>
    </w:pPr>
  </w:style>
  <w:style w:type="paragraph" w:customStyle="1" w:styleId="rvps46">
    <w:name w:val="rvps46"/>
    <w:basedOn w:val="a5"/>
    <w:rsid w:val="005206D5"/>
    <w:pPr>
      <w:spacing w:before="120" w:after="120"/>
    </w:pPr>
  </w:style>
  <w:style w:type="paragraph" w:customStyle="1" w:styleId="rvps9">
    <w:name w:val="rvps9"/>
    <w:basedOn w:val="a5"/>
    <w:rsid w:val="005206D5"/>
    <w:pPr>
      <w:jc w:val="both"/>
    </w:pPr>
  </w:style>
  <w:style w:type="paragraph" w:customStyle="1" w:styleId="rvps45">
    <w:name w:val="rvps45"/>
    <w:basedOn w:val="a5"/>
    <w:rsid w:val="005206D5"/>
    <w:pPr>
      <w:spacing w:before="120"/>
      <w:ind w:right="150"/>
    </w:pPr>
  </w:style>
  <w:style w:type="paragraph" w:customStyle="1" w:styleId="rvps51">
    <w:name w:val="rvps51"/>
    <w:basedOn w:val="a5"/>
    <w:rsid w:val="005206D5"/>
    <w:pPr>
      <w:spacing w:before="120"/>
      <w:ind w:right="150"/>
      <w:jc w:val="both"/>
    </w:pPr>
  </w:style>
  <w:style w:type="paragraph" w:customStyle="1" w:styleId="rvps48">
    <w:name w:val="rvps48"/>
    <w:basedOn w:val="a5"/>
    <w:rsid w:val="005206D5"/>
    <w:pPr>
      <w:spacing w:after="120"/>
      <w:ind w:right="150"/>
    </w:pPr>
  </w:style>
  <w:style w:type="paragraph" w:customStyle="1" w:styleId="rvps59">
    <w:name w:val="rvps59"/>
    <w:basedOn w:val="a5"/>
    <w:rsid w:val="005206D5"/>
    <w:pPr>
      <w:spacing w:before="60"/>
      <w:ind w:left="75" w:right="75" w:firstLine="285"/>
      <w:jc w:val="both"/>
    </w:pPr>
  </w:style>
  <w:style w:type="paragraph" w:customStyle="1" w:styleId="rvps52">
    <w:name w:val="rvps52"/>
    <w:basedOn w:val="a5"/>
    <w:rsid w:val="005206D5"/>
    <w:pPr>
      <w:ind w:left="210" w:right="150"/>
      <w:jc w:val="both"/>
    </w:pPr>
  </w:style>
  <w:style w:type="paragraph" w:customStyle="1" w:styleId="rvps67">
    <w:name w:val="rvps67"/>
    <w:basedOn w:val="a5"/>
    <w:rsid w:val="005206D5"/>
    <w:pPr>
      <w:spacing w:before="120"/>
      <w:ind w:left="75" w:right="150"/>
      <w:jc w:val="both"/>
    </w:pPr>
  </w:style>
  <w:style w:type="paragraph" w:customStyle="1" w:styleId="rvps50">
    <w:name w:val="rvps50"/>
    <w:basedOn w:val="a5"/>
    <w:rsid w:val="005206D5"/>
    <w:pPr>
      <w:spacing w:before="120"/>
      <w:ind w:right="150"/>
      <w:jc w:val="both"/>
    </w:pPr>
  </w:style>
  <w:style w:type="paragraph" w:customStyle="1" w:styleId="rvps70">
    <w:name w:val="rvps70"/>
    <w:basedOn w:val="a5"/>
    <w:rsid w:val="005206D5"/>
    <w:pPr>
      <w:ind w:left="780" w:right="150"/>
      <w:jc w:val="both"/>
    </w:pPr>
  </w:style>
  <w:style w:type="paragraph" w:customStyle="1" w:styleId="rvps78">
    <w:name w:val="rvps78"/>
    <w:basedOn w:val="a5"/>
    <w:rsid w:val="005206D5"/>
    <w:pPr>
      <w:ind w:right="150"/>
      <w:jc w:val="both"/>
    </w:pPr>
  </w:style>
  <w:style w:type="paragraph" w:customStyle="1" w:styleId="rvps82">
    <w:name w:val="rvps82"/>
    <w:basedOn w:val="a5"/>
    <w:rsid w:val="005206D5"/>
    <w:pPr>
      <w:spacing w:before="120" w:after="120"/>
      <w:ind w:left="45" w:right="150"/>
    </w:pPr>
  </w:style>
  <w:style w:type="paragraph" w:customStyle="1" w:styleId="rvps83">
    <w:name w:val="rvps83"/>
    <w:basedOn w:val="a5"/>
    <w:rsid w:val="005206D5"/>
    <w:pPr>
      <w:spacing w:before="120"/>
      <w:ind w:left="45" w:right="150"/>
    </w:pPr>
  </w:style>
  <w:style w:type="paragraph" w:customStyle="1" w:styleId="rvps84">
    <w:name w:val="rvps84"/>
    <w:basedOn w:val="a5"/>
    <w:rsid w:val="005206D5"/>
    <w:pPr>
      <w:spacing w:before="120" w:after="120"/>
      <w:ind w:right="150"/>
      <w:jc w:val="both"/>
    </w:pPr>
  </w:style>
  <w:style w:type="character" w:styleId="afff8">
    <w:name w:val="annotation reference"/>
    <w:semiHidden/>
    <w:rsid w:val="005206D5"/>
    <w:rPr>
      <w:rFonts w:cs="Times New Roman"/>
      <w:sz w:val="16"/>
      <w:szCs w:val="16"/>
    </w:rPr>
  </w:style>
  <w:style w:type="character" w:customStyle="1" w:styleId="labelheaderlevel21">
    <w:name w:val="label_header_level_21"/>
    <w:rsid w:val="005206D5"/>
    <w:rPr>
      <w:rFonts w:cs="Times New Roman"/>
      <w:b/>
      <w:bCs/>
      <w:color w:val="0000FF"/>
      <w:sz w:val="20"/>
      <w:szCs w:val="20"/>
    </w:rPr>
  </w:style>
  <w:style w:type="character" w:customStyle="1" w:styleId="FontStyle15">
    <w:name w:val="Font Style15"/>
    <w:rsid w:val="005206D5"/>
    <w:rPr>
      <w:rFonts w:ascii="Times New Roman" w:hAnsi="Times New Roman" w:cs="Times New Roman"/>
      <w:sz w:val="26"/>
      <w:szCs w:val="26"/>
    </w:rPr>
  </w:style>
  <w:style w:type="character" w:customStyle="1" w:styleId="afff9">
    <w:name w:val="комментарий"/>
    <w:rsid w:val="005206D5"/>
    <w:rPr>
      <w:rFonts w:cs="Times New Roman"/>
      <w:b/>
      <w:i/>
      <w:shd w:val="clear" w:color="auto" w:fill="FFFF99"/>
    </w:rPr>
  </w:style>
  <w:style w:type="character" w:customStyle="1" w:styleId="afffa">
    <w:name w:val="Основной шрифт"/>
    <w:semiHidden/>
    <w:rsid w:val="005206D5"/>
  </w:style>
  <w:style w:type="character" w:customStyle="1" w:styleId="afffb">
    <w:name w:val="Подпункт Знак"/>
    <w:rsid w:val="005206D5"/>
    <w:rPr>
      <w:rFonts w:cs="Times New Roman"/>
      <w:sz w:val="28"/>
      <w:lang w:val="ru-RU" w:eastAsia="ru-RU" w:bidi="ar-SA"/>
    </w:rPr>
  </w:style>
  <w:style w:type="character" w:customStyle="1" w:styleId="FontStyle11">
    <w:name w:val="Font Style11"/>
    <w:rsid w:val="005206D5"/>
    <w:rPr>
      <w:rFonts w:ascii="Times New Roman" w:hAnsi="Times New Roman" w:cs="Times New Roman"/>
      <w:sz w:val="26"/>
      <w:szCs w:val="26"/>
    </w:rPr>
  </w:style>
  <w:style w:type="character" w:customStyle="1" w:styleId="Sp1">
    <w:name w:val="Sp1 Знак Знак"/>
    <w:rsid w:val="005206D5"/>
    <w:rPr>
      <w:rFonts w:cs="Times New Roman"/>
      <w:b/>
      <w:bCs/>
      <w:kern w:val="24"/>
      <w:sz w:val="24"/>
      <w:szCs w:val="24"/>
      <w:lang w:val="ru-RU" w:eastAsia="ru-RU" w:bidi="ar-SA"/>
    </w:rPr>
  </w:style>
  <w:style w:type="character" w:customStyle="1" w:styleId="FontStyle33">
    <w:name w:val="Font Style33"/>
    <w:rsid w:val="005206D5"/>
    <w:rPr>
      <w:rFonts w:ascii="Times New Roman" w:hAnsi="Times New Roman" w:cs="Times New Roman"/>
      <w:sz w:val="26"/>
      <w:szCs w:val="26"/>
    </w:rPr>
  </w:style>
  <w:style w:type="character" w:customStyle="1" w:styleId="FontStyle57">
    <w:name w:val="Font Style57"/>
    <w:rsid w:val="005206D5"/>
    <w:rPr>
      <w:rFonts w:ascii="Times New Roman" w:hAnsi="Times New Roman" w:cs="Times New Roman"/>
      <w:b/>
      <w:bCs/>
      <w:sz w:val="20"/>
      <w:szCs w:val="20"/>
    </w:rPr>
  </w:style>
  <w:style w:type="character" w:customStyle="1" w:styleId="urtxtstd1">
    <w:name w:val="urtxtstd1"/>
    <w:rsid w:val="005206D5"/>
    <w:rPr>
      <w:rFonts w:ascii="Arial" w:hAnsi="Arial" w:cs="Arial"/>
      <w:sz w:val="17"/>
      <w:szCs w:val="17"/>
    </w:rPr>
  </w:style>
  <w:style w:type="character" w:customStyle="1" w:styleId="rvts9">
    <w:name w:val="rvts9"/>
    <w:rsid w:val="005206D5"/>
    <w:rPr>
      <w:rFonts w:ascii="Times New Roman" w:hAnsi="Times New Roman" w:cs="Times New Roman"/>
      <w:b/>
      <w:bCs/>
      <w:sz w:val="28"/>
      <w:szCs w:val="28"/>
    </w:rPr>
  </w:style>
  <w:style w:type="character" w:customStyle="1" w:styleId="rvts6">
    <w:name w:val="rvts6"/>
    <w:rsid w:val="005206D5"/>
    <w:rPr>
      <w:rFonts w:ascii="Times New Roman" w:hAnsi="Times New Roman" w:cs="Times New Roman"/>
      <w:sz w:val="24"/>
      <w:szCs w:val="24"/>
    </w:rPr>
  </w:style>
  <w:style w:type="character" w:customStyle="1" w:styleId="rvts30">
    <w:name w:val="rvts30"/>
    <w:rsid w:val="005206D5"/>
    <w:rPr>
      <w:rFonts w:ascii="Times New Roman" w:hAnsi="Times New Roman" w:cs="Times New Roman"/>
      <w:sz w:val="22"/>
      <w:szCs w:val="22"/>
    </w:rPr>
  </w:style>
  <w:style w:type="character" w:customStyle="1" w:styleId="rvts36">
    <w:name w:val="rvts36"/>
    <w:rsid w:val="005206D5"/>
    <w:rPr>
      <w:rFonts w:ascii="Times New Roman" w:hAnsi="Times New Roman" w:cs="Times New Roman"/>
      <w:color w:val="000000"/>
      <w:sz w:val="22"/>
      <w:szCs w:val="22"/>
    </w:rPr>
  </w:style>
  <w:style w:type="character" w:customStyle="1" w:styleId="rvts25">
    <w:name w:val="rvts25"/>
    <w:rsid w:val="005206D5"/>
    <w:rPr>
      <w:rFonts w:ascii="Times New Roman" w:hAnsi="Times New Roman" w:cs="Times New Roman"/>
      <w:b/>
      <w:bCs/>
      <w:i/>
      <w:iCs/>
      <w:shd w:val="clear" w:color="auto" w:fill="FDE9D9"/>
    </w:rPr>
  </w:style>
  <w:style w:type="character" w:customStyle="1" w:styleId="rvts46">
    <w:name w:val="rvts46"/>
    <w:rsid w:val="005206D5"/>
    <w:rPr>
      <w:rFonts w:ascii="Times New Roman" w:hAnsi="Times New Roman" w:cs="Times New Roman"/>
      <w:i/>
      <w:iCs/>
      <w:shd w:val="clear" w:color="auto" w:fill="FABF8F"/>
    </w:rPr>
  </w:style>
  <w:style w:type="character" w:customStyle="1" w:styleId="urtxtstd">
    <w:name w:val="urtxtstd"/>
    <w:rsid w:val="005206D5"/>
    <w:rPr>
      <w:rFonts w:cs="Times New Roman"/>
    </w:rPr>
  </w:style>
  <w:style w:type="table" w:styleId="afffc">
    <w:name w:val="Table Grid"/>
    <w:basedOn w:val="a7"/>
    <w:uiPriority w:val="59"/>
    <w:rsid w:val="005206D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5">
    <w:name w:val="List Bullet 5"/>
    <w:basedOn w:val="a5"/>
    <w:rsid w:val="005206D5"/>
    <w:pPr>
      <w:numPr>
        <w:numId w:val="21"/>
      </w:numPr>
    </w:pPr>
  </w:style>
  <w:style w:type="paragraph" w:customStyle="1" w:styleId="NVGBullet">
    <w:name w:val="NVG Bullet"/>
    <w:basedOn w:val="a5"/>
    <w:rsid w:val="005206D5"/>
    <w:pPr>
      <w:numPr>
        <w:numId w:val="22"/>
      </w:numPr>
      <w:suppressAutoHyphens/>
      <w:spacing w:before="120"/>
    </w:pPr>
    <w:rPr>
      <w:rFonts w:ascii="Arial" w:hAnsi="Arial"/>
      <w:lang w:val="en-US" w:eastAsia="ar-SA"/>
    </w:rPr>
  </w:style>
  <w:style w:type="paragraph" w:customStyle="1" w:styleId="afffd">
    <w:name w:val="Текст_бо"/>
    <w:basedOn w:val="aff"/>
    <w:autoRedefine/>
    <w:rsid w:val="005206D5"/>
    <w:pPr>
      <w:snapToGrid/>
      <w:jc w:val="center"/>
    </w:pPr>
    <w:rPr>
      <w:rFonts w:ascii="Times New Roman" w:hAnsi="Times New Roman"/>
      <w:b/>
      <w:bCs/>
      <w:sz w:val="26"/>
      <w:szCs w:val="26"/>
    </w:rPr>
  </w:style>
  <w:style w:type="paragraph" w:customStyle="1" w:styleId="afffe">
    <w:name w:val="текст смк"/>
    <w:basedOn w:val="a5"/>
    <w:link w:val="affff"/>
    <w:rsid w:val="005206D5"/>
    <w:pPr>
      <w:ind w:firstLine="567"/>
      <w:jc w:val="both"/>
    </w:pPr>
    <w:rPr>
      <w:sz w:val="26"/>
      <w:szCs w:val="20"/>
    </w:rPr>
  </w:style>
  <w:style w:type="character" w:customStyle="1" w:styleId="affff">
    <w:name w:val="текст смк Знак"/>
    <w:link w:val="afffe"/>
    <w:locked/>
    <w:rsid w:val="005206D5"/>
    <w:rPr>
      <w:rFonts w:ascii="Times New Roman" w:eastAsia="Times New Roman" w:hAnsi="Times New Roman" w:cs="Times New Roman"/>
      <w:sz w:val="26"/>
      <w:szCs w:val="20"/>
    </w:rPr>
  </w:style>
  <w:style w:type="numbering" w:customStyle="1" w:styleId="10">
    <w:name w:val="Стиль1"/>
    <w:rsid w:val="005206D5"/>
    <w:pPr>
      <w:numPr>
        <w:numId w:val="18"/>
      </w:numPr>
    </w:pPr>
  </w:style>
  <w:style w:type="numbering" w:customStyle="1" w:styleId="22">
    <w:name w:val="Стиль2"/>
    <w:rsid w:val="005206D5"/>
    <w:pPr>
      <w:numPr>
        <w:numId w:val="19"/>
      </w:numPr>
    </w:pPr>
  </w:style>
  <w:style w:type="numbering" w:customStyle="1" w:styleId="40">
    <w:name w:val="Стиль4"/>
    <w:rsid w:val="005206D5"/>
    <w:pPr>
      <w:numPr>
        <w:numId w:val="20"/>
      </w:numPr>
    </w:pPr>
  </w:style>
  <w:style w:type="character" w:styleId="affff0">
    <w:name w:val="Strong"/>
    <w:qFormat/>
    <w:rsid w:val="005206D5"/>
    <w:rPr>
      <w:b/>
    </w:rPr>
  </w:style>
  <w:style w:type="numbering" w:styleId="111111">
    <w:name w:val="Outline List 2"/>
    <w:basedOn w:val="a8"/>
    <w:unhideWhenUsed/>
    <w:rsid w:val="005206D5"/>
    <w:pPr>
      <w:numPr>
        <w:numId w:val="24"/>
      </w:numPr>
    </w:pPr>
  </w:style>
  <w:style w:type="paragraph" w:customStyle="1" w:styleId="ConsPlusNormal">
    <w:name w:val="ConsPlusNormal"/>
    <w:rsid w:val="005206D5"/>
    <w:pPr>
      <w:widowControl w:val="0"/>
      <w:autoSpaceDE w:val="0"/>
      <w:autoSpaceDN w:val="0"/>
      <w:adjustRightInd w:val="0"/>
      <w:ind w:firstLine="720"/>
    </w:pPr>
    <w:rPr>
      <w:rFonts w:ascii="Arial" w:eastAsia="Times New Roman" w:hAnsi="Arial" w:cs="Arial"/>
    </w:rPr>
  </w:style>
  <w:style w:type="character" w:styleId="affff1">
    <w:name w:val="footnote reference"/>
    <w:semiHidden/>
    <w:rsid w:val="005206D5"/>
    <w:rPr>
      <w:vertAlign w:val="superscript"/>
    </w:rPr>
  </w:style>
  <w:style w:type="character" w:customStyle="1" w:styleId="Heading1Char">
    <w:name w:val="Heading 1 Char"/>
    <w:aliases w:val="Document Header1 Char,H1 Char,H1 Знак Char,Headi... Char,Heading 1iz Char,Б1 Char,Б11 Char,Введение... Char,Заголовок параграфа (1.) Char"/>
    <w:locked/>
    <w:rsid w:val="005206D5"/>
    <w:rPr>
      <w:iCs/>
      <w:sz w:val="24"/>
      <w:szCs w:val="24"/>
      <w:lang w:val="ru-RU" w:eastAsia="ru-RU" w:bidi="ar-SA"/>
    </w:rPr>
  </w:style>
  <w:style w:type="paragraph" w:styleId="affff2">
    <w:name w:val="List Paragraph"/>
    <w:basedOn w:val="a5"/>
    <w:qFormat/>
    <w:rsid w:val="001955C3"/>
    <w:pPr>
      <w:ind w:left="720"/>
      <w:contextualSpacing/>
    </w:pPr>
  </w:style>
  <w:style w:type="paragraph" w:customStyle="1" w:styleId="Title1">
    <w:name w:val="Title1"/>
    <w:basedOn w:val="a5"/>
    <w:rsid w:val="009B69E5"/>
    <w:pPr>
      <w:keepNext/>
      <w:keepLines/>
      <w:widowControl w:val="0"/>
      <w:suppressAutoHyphens/>
      <w:autoSpaceDE w:val="0"/>
      <w:autoSpaceDN w:val="0"/>
      <w:adjustRightInd w:val="0"/>
      <w:spacing w:before="240" w:after="240"/>
      <w:jc w:val="center"/>
    </w:pPr>
    <w:rPr>
      <w:kern w:val="2"/>
    </w:rPr>
  </w:style>
  <w:style w:type="paragraph" w:customStyle="1" w:styleId="Standart">
    <w:name w:val="Standart"/>
    <w:basedOn w:val="a5"/>
    <w:rsid w:val="009B69E5"/>
    <w:pPr>
      <w:suppressAutoHyphens/>
      <w:autoSpaceDE w:val="0"/>
      <w:autoSpaceDN w:val="0"/>
      <w:adjustRightInd w:val="0"/>
      <w:ind w:firstLine="567"/>
      <w:jc w:val="both"/>
    </w:pPr>
    <w:rPr>
      <w:kern w:val="2"/>
    </w:rPr>
  </w:style>
  <w:style w:type="paragraph" w:customStyle="1" w:styleId="TypeWrite">
    <w:name w:val="TypeWrite"/>
    <w:basedOn w:val="a5"/>
    <w:rsid w:val="009B69E5"/>
    <w:pPr>
      <w:spacing w:line="204" w:lineRule="auto"/>
    </w:pPr>
    <w:rPr>
      <w:rFonts w:ascii="GNUTypewriter" w:hAnsi="GNUTypewriter"/>
      <w:spacing w:val="-2"/>
      <w:w w:val="90"/>
      <w:sz w:val="28"/>
      <w:szCs w:val="28"/>
    </w:rPr>
  </w:style>
  <w:style w:type="paragraph" w:customStyle="1" w:styleId="1b">
    <w:name w:val="Текст1"/>
    <w:basedOn w:val="a5"/>
    <w:rsid w:val="007C5A3F"/>
    <w:pPr>
      <w:suppressAutoHyphens/>
    </w:pPr>
    <w:rPr>
      <w:rFonts w:ascii="Courier New" w:hAnsi="Courier New"/>
      <w:sz w:val="20"/>
      <w:szCs w:val="20"/>
      <w:lang w:eastAsia="ar-SA"/>
    </w:rPr>
  </w:style>
  <w:style w:type="paragraph" w:customStyle="1" w:styleId="311">
    <w:name w:val="Основной текст с отступом 31"/>
    <w:basedOn w:val="a5"/>
    <w:rsid w:val="007C5A3F"/>
    <w:pPr>
      <w:widowControl w:val="0"/>
      <w:suppressAutoHyphens/>
      <w:ind w:firstLine="284"/>
      <w:jc w:val="both"/>
    </w:pPr>
    <w:rPr>
      <w:sz w:val="20"/>
      <w:szCs w:val="20"/>
      <w:lang w:eastAsia="ar-SA"/>
    </w:rPr>
  </w:style>
  <w:style w:type="character" w:customStyle="1" w:styleId="1c">
    <w:name w:val="Стиль1 Знак"/>
    <w:locked/>
    <w:rsid w:val="00AF66A2"/>
    <w:rPr>
      <w:rFonts w:ascii="Arial" w:eastAsia="Calibri" w:hAnsi="Arial" w:cs="Arial"/>
      <w:bCs/>
      <w:color w:val="3366FF"/>
      <w:sz w:val="18"/>
      <w:szCs w:val="18"/>
      <w:lang w:eastAsia="en-US"/>
    </w:rPr>
  </w:style>
  <w:style w:type="character" w:customStyle="1" w:styleId="ListParagraph">
    <w:name w:val="List Paragraph Знак"/>
    <w:link w:val="2c"/>
    <w:locked/>
    <w:rsid w:val="006963F0"/>
    <w:rPr>
      <w:rFonts w:cs="Calibri"/>
    </w:rPr>
  </w:style>
  <w:style w:type="paragraph" w:customStyle="1" w:styleId="2c">
    <w:name w:val="Абзац списка2"/>
    <w:basedOn w:val="a5"/>
    <w:link w:val="ListParagraph"/>
    <w:rsid w:val="006963F0"/>
    <w:pPr>
      <w:spacing w:after="200" w:line="276" w:lineRule="auto"/>
      <w:ind w:left="720"/>
      <w:contextualSpacing/>
    </w:pPr>
    <w:rPr>
      <w:rFonts w:ascii="Calibri" w:eastAsia="Calibri" w:hAnsi="Calibri"/>
      <w:sz w:val="20"/>
      <w:szCs w:val="20"/>
    </w:rPr>
  </w:style>
  <w:style w:type="character" w:customStyle="1" w:styleId="aff9">
    <w:name w:val="Таблица текст Знак"/>
    <w:link w:val="aff8"/>
    <w:locked/>
    <w:rsid w:val="004577F0"/>
    <w:rPr>
      <w:rFonts w:ascii="Times New Roman" w:eastAsia="Times New Roman" w:hAnsi="Times New Roman"/>
      <w:sz w:val="24"/>
    </w:rPr>
  </w:style>
  <w:style w:type="paragraph" w:customStyle="1" w:styleId="Style15">
    <w:name w:val="Style15"/>
    <w:basedOn w:val="a5"/>
    <w:uiPriority w:val="99"/>
    <w:rsid w:val="006003F2"/>
    <w:pPr>
      <w:widowControl w:val="0"/>
      <w:autoSpaceDE w:val="0"/>
      <w:autoSpaceDN w:val="0"/>
      <w:adjustRightInd w:val="0"/>
    </w:pPr>
    <w:rPr>
      <w:rFonts w:ascii="Arial Unicode MS" w:eastAsia="Arial Unicode MS" w:hAnsi="Calibri" w:cs="Arial Unicode MS"/>
    </w:rPr>
  </w:style>
  <w:style w:type="character" w:customStyle="1" w:styleId="FontStyle29">
    <w:name w:val="Font Style29"/>
    <w:uiPriority w:val="99"/>
    <w:rsid w:val="006003F2"/>
    <w:rPr>
      <w:rFonts w:ascii="Arial" w:hAnsi="Arial" w:cs="Arial" w:hint="default"/>
      <w:sz w:val="18"/>
      <w:szCs w:val="18"/>
    </w:rPr>
  </w:style>
  <w:style w:type="paragraph" w:customStyle="1" w:styleId="Style16">
    <w:name w:val="Style16"/>
    <w:basedOn w:val="a5"/>
    <w:uiPriority w:val="99"/>
    <w:rsid w:val="009A6C68"/>
    <w:pPr>
      <w:widowControl w:val="0"/>
      <w:autoSpaceDE w:val="0"/>
      <w:autoSpaceDN w:val="0"/>
      <w:adjustRightInd w:val="0"/>
    </w:pPr>
    <w:rPr>
      <w:rFonts w:ascii="Arial Unicode MS" w:eastAsia="Arial Unicode MS" w:hAnsi="Calibri" w:cs="Arial Unicode MS"/>
    </w:rPr>
  </w:style>
  <w:style w:type="paragraph" w:customStyle="1" w:styleId="Style17">
    <w:name w:val="Style17"/>
    <w:basedOn w:val="a5"/>
    <w:uiPriority w:val="99"/>
    <w:rsid w:val="009A6C68"/>
    <w:pPr>
      <w:widowControl w:val="0"/>
      <w:autoSpaceDE w:val="0"/>
      <w:autoSpaceDN w:val="0"/>
      <w:adjustRightInd w:val="0"/>
    </w:pPr>
    <w:rPr>
      <w:rFonts w:ascii="Arial Unicode MS" w:eastAsia="Arial Unicode MS" w:hAnsi="Calibri" w:cs="Arial Unicode MS"/>
    </w:rPr>
  </w:style>
  <w:style w:type="paragraph" w:customStyle="1" w:styleId="Style18">
    <w:name w:val="Style18"/>
    <w:basedOn w:val="a5"/>
    <w:uiPriority w:val="99"/>
    <w:rsid w:val="009A6C68"/>
    <w:pPr>
      <w:widowControl w:val="0"/>
      <w:autoSpaceDE w:val="0"/>
      <w:autoSpaceDN w:val="0"/>
      <w:adjustRightInd w:val="0"/>
    </w:pPr>
    <w:rPr>
      <w:rFonts w:ascii="Arial Unicode MS" w:eastAsia="Arial Unicode MS" w:hAnsi="Calibri" w:cs="Arial Unicode MS"/>
    </w:rPr>
  </w:style>
  <w:style w:type="character" w:customStyle="1" w:styleId="FontStyle26">
    <w:name w:val="Font Style26"/>
    <w:uiPriority w:val="99"/>
    <w:rsid w:val="009A6C68"/>
    <w:rPr>
      <w:rFonts w:ascii="Arial" w:hAnsi="Arial" w:cs="Arial" w:hint="default"/>
      <w:b/>
      <w:bCs/>
      <w:sz w:val="22"/>
      <w:szCs w:val="22"/>
    </w:rPr>
  </w:style>
  <w:style w:type="character" w:customStyle="1" w:styleId="FontStyle27">
    <w:name w:val="Font Style27"/>
    <w:uiPriority w:val="99"/>
    <w:rsid w:val="009A6C68"/>
    <w:rPr>
      <w:rFonts w:ascii="Times New Roman" w:hAnsi="Times New Roman" w:cs="Times New Roman" w:hint="default"/>
      <w:i/>
      <w:iCs/>
      <w:sz w:val="22"/>
      <w:szCs w:val="22"/>
    </w:rPr>
  </w:style>
  <w:style w:type="paragraph" w:customStyle="1" w:styleId="Style8">
    <w:name w:val="Style8"/>
    <w:basedOn w:val="a5"/>
    <w:uiPriority w:val="99"/>
    <w:rsid w:val="009A6C68"/>
    <w:pPr>
      <w:widowControl w:val="0"/>
      <w:autoSpaceDE w:val="0"/>
      <w:autoSpaceDN w:val="0"/>
      <w:adjustRightInd w:val="0"/>
      <w:spacing w:line="197" w:lineRule="exact"/>
      <w:jc w:val="both"/>
    </w:pPr>
    <w:rPr>
      <w:rFonts w:ascii="Arial Unicode MS" w:eastAsia="Arial Unicode MS" w:hAnsi="Calibri" w:cs="Arial Unicode MS"/>
    </w:rPr>
  </w:style>
  <w:style w:type="paragraph" w:customStyle="1" w:styleId="Style13">
    <w:name w:val="Style13"/>
    <w:basedOn w:val="a5"/>
    <w:uiPriority w:val="99"/>
    <w:rsid w:val="009A6C68"/>
    <w:pPr>
      <w:widowControl w:val="0"/>
      <w:autoSpaceDE w:val="0"/>
      <w:autoSpaceDN w:val="0"/>
      <w:adjustRightInd w:val="0"/>
      <w:spacing w:line="230" w:lineRule="exact"/>
    </w:pPr>
    <w:rPr>
      <w:rFonts w:ascii="Arial Unicode MS" w:eastAsia="Arial Unicode MS" w:hAnsi="Calibri" w:cs="Arial Unicode MS"/>
    </w:rPr>
  </w:style>
  <w:style w:type="character" w:customStyle="1" w:styleId="FontStyle21">
    <w:name w:val="Font Style21"/>
    <w:uiPriority w:val="99"/>
    <w:rsid w:val="009A6C68"/>
    <w:rPr>
      <w:rFonts w:ascii="Arial" w:hAnsi="Arial" w:cs="Arial" w:hint="default"/>
      <w:b/>
      <w:bCs/>
      <w:sz w:val="10"/>
      <w:szCs w:val="10"/>
    </w:rPr>
  </w:style>
  <w:style w:type="paragraph" w:styleId="a0">
    <w:name w:val="List Bullet"/>
    <w:basedOn w:val="a5"/>
    <w:semiHidden/>
    <w:unhideWhenUsed/>
    <w:rsid w:val="003F0AFA"/>
    <w:pPr>
      <w:numPr>
        <w:numId w:val="11"/>
      </w:numPr>
      <w:contextualSpacing/>
    </w:pPr>
  </w:style>
  <w:style w:type="paragraph" w:styleId="affff3">
    <w:name w:val="Title"/>
    <w:basedOn w:val="a5"/>
    <w:link w:val="affff4"/>
    <w:qFormat/>
    <w:rsid w:val="003F0AFA"/>
    <w:pPr>
      <w:autoSpaceDE w:val="0"/>
      <w:autoSpaceDN w:val="0"/>
      <w:jc w:val="center"/>
    </w:pPr>
    <w:rPr>
      <w:b/>
      <w:bCs/>
      <w:sz w:val="20"/>
      <w:szCs w:val="20"/>
    </w:rPr>
  </w:style>
  <w:style w:type="character" w:customStyle="1" w:styleId="affff4">
    <w:name w:val="Название Знак"/>
    <w:link w:val="affff3"/>
    <w:rsid w:val="003F0AFA"/>
    <w:rPr>
      <w:rFonts w:ascii="Times New Roman" w:eastAsia="Times New Roman" w:hAnsi="Times New Roman"/>
      <w:b/>
      <w:bCs/>
    </w:rPr>
  </w:style>
  <w:style w:type="paragraph" w:customStyle="1" w:styleId="Char">
    <w:name w:val="Char"/>
    <w:basedOn w:val="a5"/>
    <w:rsid w:val="003F0AFA"/>
    <w:pPr>
      <w:widowControl w:val="0"/>
      <w:adjustRightInd w:val="0"/>
      <w:spacing w:after="160" w:line="240" w:lineRule="exact"/>
      <w:jc w:val="right"/>
    </w:pPr>
    <w:rPr>
      <w:sz w:val="20"/>
      <w:szCs w:val="20"/>
      <w:lang w:val="en-GB" w:eastAsia="en-US"/>
    </w:rPr>
  </w:style>
  <w:style w:type="paragraph" w:customStyle="1" w:styleId="ConsPlusTitle">
    <w:name w:val="ConsPlusTitle"/>
    <w:rsid w:val="003F0AFA"/>
    <w:pPr>
      <w:widowControl w:val="0"/>
      <w:autoSpaceDE w:val="0"/>
      <w:autoSpaceDN w:val="0"/>
      <w:adjustRightInd w:val="0"/>
    </w:pPr>
    <w:rPr>
      <w:rFonts w:ascii="Times New Roman" w:eastAsia="Times New Roman" w:hAnsi="Times New Roman"/>
      <w:b/>
      <w:bCs/>
    </w:rPr>
  </w:style>
  <w:style w:type="paragraph" w:customStyle="1" w:styleId="ConsPlusCell">
    <w:name w:val="ConsPlusCell"/>
    <w:rsid w:val="003F0AFA"/>
    <w:pPr>
      <w:widowControl w:val="0"/>
      <w:autoSpaceDE w:val="0"/>
      <w:autoSpaceDN w:val="0"/>
      <w:adjustRightInd w:val="0"/>
    </w:pPr>
    <w:rPr>
      <w:rFonts w:ascii="Arial" w:eastAsia="Times New Roman" w:hAnsi="Arial" w:cs="Arial"/>
    </w:rPr>
  </w:style>
  <w:style w:type="character" w:customStyle="1" w:styleId="45">
    <w:name w:val="Знак Знак4"/>
    <w:rsid w:val="003F0AFA"/>
    <w:rPr>
      <w:b/>
      <w:bCs/>
      <w:sz w:val="22"/>
      <w:szCs w:val="22"/>
    </w:rPr>
  </w:style>
  <w:style w:type="paragraph" w:styleId="affff5">
    <w:name w:val="No Spacing"/>
    <w:uiPriority w:val="1"/>
    <w:qFormat/>
    <w:rsid w:val="008065BE"/>
    <w:rPr>
      <w:rFonts w:eastAsia="Times New Roman"/>
      <w:sz w:val="22"/>
      <w:szCs w:val="22"/>
    </w:rPr>
  </w:style>
  <w:style w:type="paragraph" w:customStyle="1" w:styleId="affff6">
    <w:name w:val="Обычный Лена"/>
    <w:basedOn w:val="a5"/>
    <w:qFormat/>
    <w:rsid w:val="00D92F28"/>
    <w:pPr>
      <w:ind w:firstLine="567"/>
      <w:jc w:val="both"/>
    </w:pPr>
  </w:style>
  <w:style w:type="paragraph" w:customStyle="1" w:styleId="FR2">
    <w:name w:val="FR2"/>
    <w:rsid w:val="00D92F28"/>
    <w:pPr>
      <w:widowControl w:val="0"/>
      <w:suppressAutoHyphens/>
      <w:spacing w:line="300" w:lineRule="auto"/>
      <w:ind w:left="2720" w:right="3400"/>
      <w:jc w:val="center"/>
    </w:pPr>
    <w:rPr>
      <w:rFonts w:ascii="Arial" w:hAnsi="Arial" w:cs="Arial"/>
      <w:b/>
      <w:i/>
      <w:sz w:val="28"/>
      <w:lang w:eastAsia="zh-CN"/>
    </w:rPr>
  </w:style>
  <w:style w:type="paragraph" w:customStyle="1" w:styleId="1d">
    <w:name w:val="Список_1"/>
    <w:basedOn w:val="a5"/>
    <w:rsid w:val="007265FA"/>
    <w:pPr>
      <w:tabs>
        <w:tab w:val="left" w:pos="0"/>
      </w:tabs>
      <w:spacing w:before="60"/>
      <w:ind w:left="709"/>
    </w:pPr>
    <w:rPr>
      <w:sz w:val="20"/>
      <w:szCs w:val="20"/>
    </w:rPr>
  </w:style>
  <w:style w:type="paragraph" w:customStyle="1" w:styleId="2d">
    <w:name w:val="Обычный2"/>
    <w:rsid w:val="007265FA"/>
    <w:rPr>
      <w:rFonts w:ascii="Times New Roman" w:eastAsia="Times New Roman" w:hAnsi="Times New Roman"/>
      <w:snapToGrid w:val="0"/>
    </w:rPr>
  </w:style>
  <w:style w:type="paragraph" w:customStyle="1" w:styleId="2e">
    <w:name w:val="заголовок 2"/>
    <w:basedOn w:val="a5"/>
    <w:next w:val="a5"/>
    <w:rsid w:val="007265FA"/>
    <w:pPr>
      <w:keepNext/>
      <w:jc w:val="both"/>
    </w:pPr>
    <w:rPr>
      <w:szCs w:val="20"/>
    </w:rPr>
  </w:style>
  <w:style w:type="paragraph" w:customStyle="1" w:styleId="Default">
    <w:name w:val="Default"/>
    <w:rsid w:val="00C10242"/>
    <w:pPr>
      <w:autoSpaceDE w:val="0"/>
      <w:autoSpaceDN w:val="0"/>
      <w:adjustRightInd w:val="0"/>
    </w:pPr>
    <w:rPr>
      <w:rFonts w:cs="Calibri"/>
      <w:color w:val="000000"/>
      <w:sz w:val="24"/>
      <w:szCs w:val="24"/>
      <w:lang w:eastAsia="en-US"/>
    </w:rPr>
  </w:style>
  <w:style w:type="character" w:customStyle="1" w:styleId="apple-converted-space">
    <w:name w:val="apple-converted-space"/>
    <w:rsid w:val="00343CF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numbering" w:customStyle="1" w:styleId="12">
    <w:name w:val="111111"/>
    <w:pPr>
      <w:numPr>
        <w:numId w:val="24"/>
      </w:numPr>
    </w:pPr>
  </w:style>
  <w:style w:type="numbering" w:customStyle="1" w:styleId="24">
    <w:name w:val="10"/>
    <w:pPr>
      <w:numPr>
        <w:numId w:val="18"/>
      </w:numPr>
    </w:pPr>
  </w:style>
  <w:style w:type="numbering" w:customStyle="1" w:styleId="34">
    <w:name w:val="22"/>
    <w:pPr>
      <w:numPr>
        <w:numId w:val="19"/>
      </w:numPr>
    </w:pPr>
  </w:style>
  <w:style w:type="numbering" w:customStyle="1" w:styleId="41">
    <w:name w:val="40"/>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13998">
      <w:bodyDiv w:val="1"/>
      <w:marLeft w:val="0"/>
      <w:marRight w:val="0"/>
      <w:marTop w:val="0"/>
      <w:marBottom w:val="0"/>
      <w:divBdr>
        <w:top w:val="none" w:sz="0" w:space="0" w:color="auto"/>
        <w:left w:val="none" w:sz="0" w:space="0" w:color="auto"/>
        <w:bottom w:val="none" w:sz="0" w:space="0" w:color="auto"/>
        <w:right w:val="none" w:sz="0" w:space="0" w:color="auto"/>
      </w:divBdr>
    </w:div>
    <w:div w:id="193999735">
      <w:bodyDiv w:val="1"/>
      <w:marLeft w:val="0"/>
      <w:marRight w:val="0"/>
      <w:marTop w:val="0"/>
      <w:marBottom w:val="0"/>
      <w:divBdr>
        <w:top w:val="none" w:sz="0" w:space="0" w:color="auto"/>
        <w:left w:val="none" w:sz="0" w:space="0" w:color="auto"/>
        <w:bottom w:val="none" w:sz="0" w:space="0" w:color="auto"/>
        <w:right w:val="none" w:sz="0" w:space="0" w:color="auto"/>
      </w:divBdr>
    </w:div>
    <w:div w:id="201217043">
      <w:bodyDiv w:val="1"/>
      <w:marLeft w:val="0"/>
      <w:marRight w:val="0"/>
      <w:marTop w:val="0"/>
      <w:marBottom w:val="0"/>
      <w:divBdr>
        <w:top w:val="none" w:sz="0" w:space="0" w:color="auto"/>
        <w:left w:val="none" w:sz="0" w:space="0" w:color="auto"/>
        <w:bottom w:val="none" w:sz="0" w:space="0" w:color="auto"/>
        <w:right w:val="none" w:sz="0" w:space="0" w:color="auto"/>
      </w:divBdr>
    </w:div>
    <w:div w:id="239292353">
      <w:bodyDiv w:val="1"/>
      <w:marLeft w:val="0"/>
      <w:marRight w:val="0"/>
      <w:marTop w:val="0"/>
      <w:marBottom w:val="0"/>
      <w:divBdr>
        <w:top w:val="none" w:sz="0" w:space="0" w:color="auto"/>
        <w:left w:val="none" w:sz="0" w:space="0" w:color="auto"/>
        <w:bottom w:val="none" w:sz="0" w:space="0" w:color="auto"/>
        <w:right w:val="none" w:sz="0" w:space="0" w:color="auto"/>
      </w:divBdr>
    </w:div>
    <w:div w:id="288241996">
      <w:bodyDiv w:val="1"/>
      <w:marLeft w:val="0"/>
      <w:marRight w:val="0"/>
      <w:marTop w:val="0"/>
      <w:marBottom w:val="0"/>
      <w:divBdr>
        <w:top w:val="none" w:sz="0" w:space="0" w:color="auto"/>
        <w:left w:val="none" w:sz="0" w:space="0" w:color="auto"/>
        <w:bottom w:val="none" w:sz="0" w:space="0" w:color="auto"/>
        <w:right w:val="none" w:sz="0" w:space="0" w:color="auto"/>
      </w:divBdr>
    </w:div>
    <w:div w:id="343946988">
      <w:bodyDiv w:val="1"/>
      <w:marLeft w:val="0"/>
      <w:marRight w:val="0"/>
      <w:marTop w:val="0"/>
      <w:marBottom w:val="0"/>
      <w:divBdr>
        <w:top w:val="none" w:sz="0" w:space="0" w:color="auto"/>
        <w:left w:val="none" w:sz="0" w:space="0" w:color="auto"/>
        <w:bottom w:val="none" w:sz="0" w:space="0" w:color="auto"/>
        <w:right w:val="none" w:sz="0" w:space="0" w:color="auto"/>
      </w:divBdr>
    </w:div>
    <w:div w:id="409157976">
      <w:bodyDiv w:val="1"/>
      <w:marLeft w:val="0"/>
      <w:marRight w:val="0"/>
      <w:marTop w:val="0"/>
      <w:marBottom w:val="0"/>
      <w:divBdr>
        <w:top w:val="none" w:sz="0" w:space="0" w:color="auto"/>
        <w:left w:val="none" w:sz="0" w:space="0" w:color="auto"/>
        <w:bottom w:val="none" w:sz="0" w:space="0" w:color="auto"/>
        <w:right w:val="none" w:sz="0" w:space="0" w:color="auto"/>
      </w:divBdr>
    </w:div>
    <w:div w:id="442113074">
      <w:bodyDiv w:val="1"/>
      <w:marLeft w:val="0"/>
      <w:marRight w:val="0"/>
      <w:marTop w:val="0"/>
      <w:marBottom w:val="0"/>
      <w:divBdr>
        <w:top w:val="none" w:sz="0" w:space="0" w:color="auto"/>
        <w:left w:val="none" w:sz="0" w:space="0" w:color="auto"/>
        <w:bottom w:val="none" w:sz="0" w:space="0" w:color="auto"/>
        <w:right w:val="none" w:sz="0" w:space="0" w:color="auto"/>
      </w:divBdr>
    </w:div>
    <w:div w:id="462043146">
      <w:bodyDiv w:val="1"/>
      <w:marLeft w:val="0"/>
      <w:marRight w:val="0"/>
      <w:marTop w:val="0"/>
      <w:marBottom w:val="0"/>
      <w:divBdr>
        <w:top w:val="none" w:sz="0" w:space="0" w:color="auto"/>
        <w:left w:val="none" w:sz="0" w:space="0" w:color="auto"/>
        <w:bottom w:val="none" w:sz="0" w:space="0" w:color="auto"/>
        <w:right w:val="none" w:sz="0" w:space="0" w:color="auto"/>
      </w:divBdr>
      <w:divsChild>
        <w:div w:id="793712525">
          <w:marLeft w:val="0"/>
          <w:marRight w:val="0"/>
          <w:marTop w:val="0"/>
          <w:marBottom w:val="0"/>
          <w:divBdr>
            <w:top w:val="none" w:sz="0" w:space="0" w:color="auto"/>
            <w:left w:val="none" w:sz="0" w:space="0" w:color="auto"/>
            <w:bottom w:val="none" w:sz="0" w:space="0" w:color="auto"/>
            <w:right w:val="none" w:sz="0" w:space="0" w:color="auto"/>
          </w:divBdr>
          <w:divsChild>
            <w:div w:id="1416900142">
              <w:marLeft w:val="0"/>
              <w:marRight w:val="0"/>
              <w:marTop w:val="0"/>
              <w:marBottom w:val="0"/>
              <w:divBdr>
                <w:top w:val="none" w:sz="0" w:space="0" w:color="auto"/>
                <w:left w:val="none" w:sz="0" w:space="0" w:color="auto"/>
                <w:bottom w:val="none" w:sz="0" w:space="0" w:color="auto"/>
                <w:right w:val="none" w:sz="0" w:space="0" w:color="auto"/>
              </w:divBdr>
              <w:divsChild>
                <w:div w:id="1870414011">
                  <w:marLeft w:val="0"/>
                  <w:marRight w:val="0"/>
                  <w:marTop w:val="0"/>
                  <w:marBottom w:val="0"/>
                  <w:divBdr>
                    <w:top w:val="none" w:sz="0" w:space="0" w:color="auto"/>
                    <w:left w:val="none" w:sz="0" w:space="0" w:color="auto"/>
                    <w:bottom w:val="none" w:sz="0" w:space="0" w:color="auto"/>
                    <w:right w:val="none" w:sz="0" w:space="0" w:color="auto"/>
                  </w:divBdr>
                  <w:divsChild>
                    <w:div w:id="1320379071">
                      <w:marLeft w:val="0"/>
                      <w:marRight w:val="0"/>
                      <w:marTop w:val="0"/>
                      <w:marBottom w:val="0"/>
                      <w:divBdr>
                        <w:top w:val="none" w:sz="0" w:space="0" w:color="auto"/>
                        <w:left w:val="none" w:sz="0" w:space="0" w:color="auto"/>
                        <w:bottom w:val="none" w:sz="0" w:space="0" w:color="auto"/>
                        <w:right w:val="none" w:sz="0" w:space="0" w:color="auto"/>
                      </w:divBdr>
                      <w:divsChild>
                        <w:div w:id="1524709999">
                          <w:marLeft w:val="0"/>
                          <w:marRight w:val="0"/>
                          <w:marTop w:val="0"/>
                          <w:marBottom w:val="0"/>
                          <w:divBdr>
                            <w:top w:val="none" w:sz="0" w:space="0" w:color="auto"/>
                            <w:left w:val="none" w:sz="0" w:space="0" w:color="auto"/>
                            <w:bottom w:val="none" w:sz="0" w:space="0" w:color="auto"/>
                            <w:right w:val="none" w:sz="0" w:space="0" w:color="auto"/>
                          </w:divBdr>
                          <w:divsChild>
                            <w:div w:id="1588996745">
                              <w:marLeft w:val="0"/>
                              <w:marRight w:val="0"/>
                              <w:marTop w:val="0"/>
                              <w:marBottom w:val="0"/>
                              <w:divBdr>
                                <w:top w:val="none" w:sz="0" w:space="0" w:color="auto"/>
                                <w:left w:val="none" w:sz="0" w:space="0" w:color="auto"/>
                                <w:bottom w:val="none" w:sz="0" w:space="0" w:color="auto"/>
                                <w:right w:val="none" w:sz="0" w:space="0" w:color="auto"/>
                              </w:divBdr>
                              <w:divsChild>
                                <w:div w:id="1595433086">
                                  <w:marLeft w:val="0"/>
                                  <w:marRight w:val="0"/>
                                  <w:marTop w:val="0"/>
                                  <w:marBottom w:val="0"/>
                                  <w:divBdr>
                                    <w:top w:val="none" w:sz="0" w:space="0" w:color="auto"/>
                                    <w:left w:val="none" w:sz="0" w:space="0" w:color="auto"/>
                                    <w:bottom w:val="none" w:sz="0" w:space="0" w:color="auto"/>
                                    <w:right w:val="none" w:sz="0" w:space="0" w:color="auto"/>
                                  </w:divBdr>
                                  <w:divsChild>
                                    <w:div w:id="762798323">
                                      <w:marLeft w:val="0"/>
                                      <w:marRight w:val="0"/>
                                      <w:marTop w:val="0"/>
                                      <w:marBottom w:val="0"/>
                                      <w:divBdr>
                                        <w:top w:val="none" w:sz="0" w:space="0" w:color="auto"/>
                                        <w:left w:val="none" w:sz="0" w:space="0" w:color="auto"/>
                                        <w:bottom w:val="none" w:sz="0" w:space="0" w:color="auto"/>
                                        <w:right w:val="none" w:sz="0" w:space="0" w:color="auto"/>
                                      </w:divBdr>
                                      <w:divsChild>
                                        <w:div w:id="487137647">
                                          <w:marLeft w:val="0"/>
                                          <w:marRight w:val="0"/>
                                          <w:marTop w:val="0"/>
                                          <w:marBottom w:val="0"/>
                                          <w:divBdr>
                                            <w:top w:val="none" w:sz="0" w:space="0" w:color="auto"/>
                                            <w:left w:val="none" w:sz="0" w:space="0" w:color="auto"/>
                                            <w:bottom w:val="none" w:sz="0" w:space="0" w:color="auto"/>
                                            <w:right w:val="none" w:sz="0" w:space="0" w:color="auto"/>
                                          </w:divBdr>
                                          <w:divsChild>
                                            <w:div w:id="1391228096">
                                              <w:marLeft w:val="0"/>
                                              <w:marRight w:val="0"/>
                                              <w:marTop w:val="0"/>
                                              <w:marBottom w:val="0"/>
                                              <w:divBdr>
                                                <w:top w:val="none" w:sz="0" w:space="0" w:color="auto"/>
                                                <w:left w:val="none" w:sz="0" w:space="0" w:color="auto"/>
                                                <w:bottom w:val="none" w:sz="0" w:space="0" w:color="auto"/>
                                                <w:right w:val="none" w:sz="0" w:space="0" w:color="auto"/>
                                              </w:divBdr>
                                              <w:divsChild>
                                                <w:div w:id="493179271">
                                                  <w:marLeft w:val="0"/>
                                                  <w:marRight w:val="0"/>
                                                  <w:marTop w:val="0"/>
                                                  <w:marBottom w:val="0"/>
                                                  <w:divBdr>
                                                    <w:top w:val="none" w:sz="0" w:space="0" w:color="auto"/>
                                                    <w:left w:val="none" w:sz="0" w:space="0" w:color="auto"/>
                                                    <w:bottom w:val="none" w:sz="0" w:space="0" w:color="auto"/>
                                                    <w:right w:val="none" w:sz="0" w:space="0" w:color="auto"/>
                                                  </w:divBdr>
                                                  <w:divsChild>
                                                    <w:div w:id="1738551777">
                                                      <w:marLeft w:val="0"/>
                                                      <w:marRight w:val="0"/>
                                                      <w:marTop w:val="0"/>
                                                      <w:marBottom w:val="0"/>
                                                      <w:divBdr>
                                                        <w:top w:val="none" w:sz="0" w:space="0" w:color="auto"/>
                                                        <w:left w:val="none" w:sz="0" w:space="0" w:color="auto"/>
                                                        <w:bottom w:val="none" w:sz="0" w:space="0" w:color="auto"/>
                                                        <w:right w:val="none" w:sz="0" w:space="0" w:color="auto"/>
                                                      </w:divBdr>
                                                      <w:divsChild>
                                                        <w:div w:id="559949295">
                                                          <w:marLeft w:val="0"/>
                                                          <w:marRight w:val="0"/>
                                                          <w:marTop w:val="0"/>
                                                          <w:marBottom w:val="0"/>
                                                          <w:divBdr>
                                                            <w:top w:val="none" w:sz="0" w:space="0" w:color="auto"/>
                                                            <w:left w:val="none" w:sz="0" w:space="0" w:color="auto"/>
                                                            <w:bottom w:val="none" w:sz="0" w:space="0" w:color="auto"/>
                                                            <w:right w:val="none" w:sz="0" w:space="0" w:color="auto"/>
                                                          </w:divBdr>
                                                          <w:divsChild>
                                                            <w:div w:id="1585451040">
                                                              <w:marLeft w:val="0"/>
                                                              <w:marRight w:val="0"/>
                                                              <w:marTop w:val="0"/>
                                                              <w:marBottom w:val="0"/>
                                                              <w:divBdr>
                                                                <w:top w:val="none" w:sz="0" w:space="0" w:color="auto"/>
                                                                <w:left w:val="none" w:sz="0" w:space="0" w:color="auto"/>
                                                                <w:bottom w:val="none" w:sz="0" w:space="0" w:color="auto"/>
                                                                <w:right w:val="none" w:sz="0" w:space="0" w:color="auto"/>
                                                              </w:divBdr>
                                                              <w:divsChild>
                                                                <w:div w:id="1136799853">
                                                                  <w:marLeft w:val="0"/>
                                                                  <w:marRight w:val="0"/>
                                                                  <w:marTop w:val="0"/>
                                                                  <w:marBottom w:val="0"/>
                                                                  <w:divBdr>
                                                                    <w:top w:val="none" w:sz="0" w:space="0" w:color="auto"/>
                                                                    <w:left w:val="none" w:sz="0" w:space="0" w:color="auto"/>
                                                                    <w:bottom w:val="none" w:sz="0" w:space="0" w:color="auto"/>
                                                                    <w:right w:val="none" w:sz="0" w:space="0" w:color="auto"/>
                                                                  </w:divBdr>
                                                                  <w:divsChild>
                                                                    <w:div w:id="697508047">
                                                                      <w:marLeft w:val="0"/>
                                                                      <w:marRight w:val="0"/>
                                                                      <w:marTop w:val="0"/>
                                                                      <w:marBottom w:val="0"/>
                                                                      <w:divBdr>
                                                                        <w:top w:val="none" w:sz="0" w:space="0" w:color="auto"/>
                                                                        <w:left w:val="none" w:sz="0" w:space="0" w:color="auto"/>
                                                                        <w:bottom w:val="none" w:sz="0" w:space="0" w:color="auto"/>
                                                                        <w:right w:val="none" w:sz="0" w:space="0" w:color="auto"/>
                                                                      </w:divBdr>
                                                                      <w:divsChild>
                                                                        <w:div w:id="594168731">
                                                                          <w:marLeft w:val="0"/>
                                                                          <w:marRight w:val="0"/>
                                                                          <w:marTop w:val="0"/>
                                                                          <w:marBottom w:val="0"/>
                                                                          <w:divBdr>
                                                                            <w:top w:val="none" w:sz="0" w:space="0" w:color="auto"/>
                                                                            <w:left w:val="none" w:sz="0" w:space="0" w:color="auto"/>
                                                                            <w:bottom w:val="none" w:sz="0" w:space="0" w:color="auto"/>
                                                                            <w:right w:val="none" w:sz="0" w:space="0" w:color="auto"/>
                                                                          </w:divBdr>
                                                                          <w:divsChild>
                                                                            <w:div w:id="1509908771">
                                                                              <w:marLeft w:val="0"/>
                                                                              <w:marRight w:val="0"/>
                                                                              <w:marTop w:val="0"/>
                                                                              <w:marBottom w:val="0"/>
                                                                              <w:divBdr>
                                                                                <w:top w:val="none" w:sz="0" w:space="0" w:color="auto"/>
                                                                                <w:left w:val="none" w:sz="0" w:space="0" w:color="auto"/>
                                                                                <w:bottom w:val="none" w:sz="0" w:space="0" w:color="auto"/>
                                                                                <w:right w:val="none" w:sz="0" w:space="0" w:color="auto"/>
                                                                              </w:divBdr>
                                                                              <w:divsChild>
                                                                                <w:div w:id="1866139340">
                                                                                  <w:marLeft w:val="0"/>
                                                                                  <w:marRight w:val="0"/>
                                                                                  <w:marTop w:val="0"/>
                                                                                  <w:marBottom w:val="0"/>
                                                                                  <w:divBdr>
                                                                                    <w:top w:val="none" w:sz="0" w:space="0" w:color="auto"/>
                                                                                    <w:left w:val="none" w:sz="0" w:space="0" w:color="auto"/>
                                                                                    <w:bottom w:val="none" w:sz="0" w:space="0" w:color="auto"/>
                                                                                    <w:right w:val="none" w:sz="0" w:space="0" w:color="auto"/>
                                                                                  </w:divBdr>
                                                                                  <w:divsChild>
                                                                                    <w:div w:id="2070375745">
                                                                                      <w:marLeft w:val="0"/>
                                                                                      <w:marRight w:val="0"/>
                                                                                      <w:marTop w:val="0"/>
                                                                                      <w:marBottom w:val="0"/>
                                                                                      <w:divBdr>
                                                                                        <w:top w:val="none" w:sz="0" w:space="0" w:color="auto"/>
                                                                                        <w:left w:val="none" w:sz="0" w:space="0" w:color="auto"/>
                                                                                        <w:bottom w:val="none" w:sz="0" w:space="0" w:color="auto"/>
                                                                                        <w:right w:val="none" w:sz="0" w:space="0" w:color="auto"/>
                                                                                      </w:divBdr>
                                                                                      <w:divsChild>
                                                                                        <w:div w:id="695814125">
                                                                                          <w:marLeft w:val="0"/>
                                                                                          <w:marRight w:val="0"/>
                                                                                          <w:marTop w:val="0"/>
                                                                                          <w:marBottom w:val="0"/>
                                                                                          <w:divBdr>
                                                                                            <w:top w:val="none" w:sz="0" w:space="0" w:color="auto"/>
                                                                                            <w:left w:val="none" w:sz="0" w:space="0" w:color="auto"/>
                                                                                            <w:bottom w:val="none" w:sz="0" w:space="0" w:color="auto"/>
                                                                                            <w:right w:val="none" w:sz="0" w:space="0" w:color="auto"/>
                                                                                          </w:divBdr>
                                                                                          <w:divsChild>
                                                                                            <w:div w:id="1206403074">
                                                                                              <w:marLeft w:val="0"/>
                                                                                              <w:marRight w:val="0"/>
                                                                                              <w:marTop w:val="0"/>
                                                                                              <w:marBottom w:val="0"/>
                                                                                              <w:divBdr>
                                                                                                <w:top w:val="none" w:sz="0" w:space="0" w:color="auto"/>
                                                                                                <w:left w:val="none" w:sz="0" w:space="0" w:color="auto"/>
                                                                                                <w:bottom w:val="none" w:sz="0" w:space="0" w:color="auto"/>
                                                                                                <w:right w:val="none" w:sz="0" w:space="0" w:color="auto"/>
                                                                                              </w:divBdr>
                                                                                              <w:divsChild>
                                                                                                <w:div w:id="1562864726">
                                                                                                  <w:marLeft w:val="0"/>
                                                                                                  <w:marRight w:val="0"/>
                                                                                                  <w:marTop w:val="0"/>
                                                                                                  <w:marBottom w:val="0"/>
                                                                                                  <w:divBdr>
                                                                                                    <w:top w:val="none" w:sz="0" w:space="0" w:color="auto"/>
                                                                                                    <w:left w:val="none" w:sz="0" w:space="0" w:color="auto"/>
                                                                                                    <w:bottom w:val="none" w:sz="0" w:space="0" w:color="auto"/>
                                                                                                    <w:right w:val="none" w:sz="0" w:space="0" w:color="auto"/>
                                                                                                  </w:divBdr>
                                                                                                  <w:divsChild>
                                                                                                    <w:div w:id="2038121472">
                                                                                                      <w:marLeft w:val="0"/>
                                                                                                      <w:marRight w:val="0"/>
                                                                                                      <w:marTop w:val="0"/>
                                                                                                      <w:marBottom w:val="0"/>
                                                                                                      <w:divBdr>
                                                                                                        <w:top w:val="none" w:sz="0" w:space="0" w:color="auto"/>
                                                                                                        <w:left w:val="none" w:sz="0" w:space="0" w:color="auto"/>
                                                                                                        <w:bottom w:val="none" w:sz="0" w:space="0" w:color="auto"/>
                                                                                                        <w:right w:val="none" w:sz="0" w:space="0" w:color="auto"/>
                                                                                                      </w:divBdr>
                                                                                                      <w:divsChild>
                                                                                                        <w:div w:id="1305235181">
                                                                                                          <w:marLeft w:val="0"/>
                                                                                                          <w:marRight w:val="0"/>
                                                                                                          <w:marTop w:val="0"/>
                                                                                                          <w:marBottom w:val="0"/>
                                                                                                          <w:divBdr>
                                                                                                            <w:top w:val="none" w:sz="0" w:space="0" w:color="auto"/>
                                                                                                            <w:left w:val="none" w:sz="0" w:space="0" w:color="auto"/>
                                                                                                            <w:bottom w:val="none" w:sz="0" w:space="0" w:color="auto"/>
                                                                                                            <w:right w:val="none" w:sz="0" w:space="0" w:color="auto"/>
                                                                                                          </w:divBdr>
                                                                                                          <w:divsChild>
                                                                                                            <w:div w:id="2110731536">
                                                                                                              <w:marLeft w:val="0"/>
                                                                                                              <w:marRight w:val="0"/>
                                                                                                              <w:marTop w:val="0"/>
                                                                                                              <w:marBottom w:val="0"/>
                                                                                                              <w:divBdr>
                                                                                                                <w:top w:val="none" w:sz="0" w:space="0" w:color="auto"/>
                                                                                                                <w:left w:val="none" w:sz="0" w:space="0" w:color="auto"/>
                                                                                                                <w:bottom w:val="none" w:sz="0" w:space="0" w:color="auto"/>
                                                                                                                <w:right w:val="none" w:sz="0" w:space="0" w:color="auto"/>
                                                                                                              </w:divBdr>
                                                                                                              <w:divsChild>
                                                                                                                <w:div w:id="661198392">
                                                                                                                  <w:marLeft w:val="0"/>
                                                                                                                  <w:marRight w:val="0"/>
                                                                                                                  <w:marTop w:val="0"/>
                                                                                                                  <w:marBottom w:val="0"/>
                                                                                                                  <w:divBdr>
                                                                                                                    <w:top w:val="none" w:sz="0" w:space="0" w:color="auto"/>
                                                                                                                    <w:left w:val="none" w:sz="0" w:space="0" w:color="auto"/>
                                                                                                                    <w:bottom w:val="none" w:sz="0" w:space="0" w:color="auto"/>
                                                                                                                    <w:right w:val="none" w:sz="0" w:space="0" w:color="auto"/>
                                                                                                                  </w:divBdr>
                                                                                                                  <w:divsChild>
                                                                                                                    <w:div w:id="992760268">
                                                                                                                      <w:marLeft w:val="0"/>
                                                                                                                      <w:marRight w:val="0"/>
                                                                                                                      <w:marTop w:val="0"/>
                                                                                                                      <w:marBottom w:val="0"/>
                                                                                                                      <w:divBdr>
                                                                                                                        <w:top w:val="none" w:sz="0" w:space="0" w:color="auto"/>
                                                                                                                        <w:left w:val="none" w:sz="0" w:space="0" w:color="auto"/>
                                                                                                                        <w:bottom w:val="none" w:sz="0" w:space="0" w:color="auto"/>
                                                                                                                        <w:right w:val="none" w:sz="0" w:space="0" w:color="auto"/>
                                                                                                                      </w:divBdr>
                                                                                                                      <w:divsChild>
                                                                                                                        <w:div w:id="1194153007">
                                                                                                                          <w:marLeft w:val="0"/>
                                                                                                                          <w:marRight w:val="0"/>
                                                                                                                          <w:marTop w:val="0"/>
                                                                                                                          <w:marBottom w:val="0"/>
                                                                                                                          <w:divBdr>
                                                                                                                            <w:top w:val="none" w:sz="0" w:space="0" w:color="auto"/>
                                                                                                                            <w:left w:val="none" w:sz="0" w:space="0" w:color="auto"/>
                                                                                                                            <w:bottom w:val="none" w:sz="0" w:space="0" w:color="auto"/>
                                                                                                                            <w:right w:val="none" w:sz="0" w:space="0" w:color="auto"/>
                                                                                                                          </w:divBdr>
                                                                                                                          <w:divsChild>
                                                                                                                            <w:div w:id="387151382">
                                                                                                                              <w:marLeft w:val="0"/>
                                                                                                                              <w:marRight w:val="0"/>
                                                                                                                              <w:marTop w:val="0"/>
                                                                                                                              <w:marBottom w:val="0"/>
                                                                                                                              <w:divBdr>
                                                                                                                                <w:top w:val="none" w:sz="0" w:space="0" w:color="auto"/>
                                                                                                                                <w:left w:val="none" w:sz="0" w:space="0" w:color="auto"/>
                                                                                                                                <w:bottom w:val="none" w:sz="0" w:space="0" w:color="auto"/>
                                                                                                                                <w:right w:val="none" w:sz="0" w:space="0" w:color="auto"/>
                                                                                                                              </w:divBdr>
                                                                                                                            </w:div>
                                                                                                                            <w:div w:id="410934316">
                                                                                                                              <w:marLeft w:val="0"/>
                                                                                                                              <w:marRight w:val="0"/>
                                                                                                                              <w:marTop w:val="0"/>
                                                                                                                              <w:marBottom w:val="0"/>
                                                                                                                              <w:divBdr>
                                                                                                                                <w:top w:val="none" w:sz="0" w:space="0" w:color="auto"/>
                                                                                                                                <w:left w:val="none" w:sz="0" w:space="0" w:color="auto"/>
                                                                                                                                <w:bottom w:val="none" w:sz="0" w:space="0" w:color="auto"/>
                                                                                                                                <w:right w:val="none" w:sz="0" w:space="0" w:color="auto"/>
                                                                                                                              </w:divBdr>
                                                                                                                            </w:div>
                                                                                                                            <w:div w:id="196584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10678719">
      <w:bodyDiv w:val="1"/>
      <w:marLeft w:val="0"/>
      <w:marRight w:val="0"/>
      <w:marTop w:val="0"/>
      <w:marBottom w:val="0"/>
      <w:divBdr>
        <w:top w:val="none" w:sz="0" w:space="0" w:color="auto"/>
        <w:left w:val="none" w:sz="0" w:space="0" w:color="auto"/>
        <w:bottom w:val="none" w:sz="0" w:space="0" w:color="auto"/>
        <w:right w:val="none" w:sz="0" w:space="0" w:color="auto"/>
      </w:divBdr>
    </w:div>
    <w:div w:id="538204243">
      <w:bodyDiv w:val="1"/>
      <w:marLeft w:val="0"/>
      <w:marRight w:val="0"/>
      <w:marTop w:val="0"/>
      <w:marBottom w:val="0"/>
      <w:divBdr>
        <w:top w:val="none" w:sz="0" w:space="0" w:color="auto"/>
        <w:left w:val="none" w:sz="0" w:space="0" w:color="auto"/>
        <w:bottom w:val="none" w:sz="0" w:space="0" w:color="auto"/>
        <w:right w:val="none" w:sz="0" w:space="0" w:color="auto"/>
      </w:divBdr>
    </w:div>
    <w:div w:id="607616036">
      <w:bodyDiv w:val="1"/>
      <w:marLeft w:val="0"/>
      <w:marRight w:val="0"/>
      <w:marTop w:val="0"/>
      <w:marBottom w:val="0"/>
      <w:divBdr>
        <w:top w:val="none" w:sz="0" w:space="0" w:color="auto"/>
        <w:left w:val="none" w:sz="0" w:space="0" w:color="auto"/>
        <w:bottom w:val="none" w:sz="0" w:space="0" w:color="auto"/>
        <w:right w:val="none" w:sz="0" w:space="0" w:color="auto"/>
      </w:divBdr>
    </w:div>
    <w:div w:id="633289126">
      <w:bodyDiv w:val="1"/>
      <w:marLeft w:val="0"/>
      <w:marRight w:val="0"/>
      <w:marTop w:val="0"/>
      <w:marBottom w:val="0"/>
      <w:divBdr>
        <w:top w:val="none" w:sz="0" w:space="0" w:color="auto"/>
        <w:left w:val="none" w:sz="0" w:space="0" w:color="auto"/>
        <w:bottom w:val="none" w:sz="0" w:space="0" w:color="auto"/>
        <w:right w:val="none" w:sz="0" w:space="0" w:color="auto"/>
      </w:divBdr>
    </w:div>
    <w:div w:id="641929414">
      <w:bodyDiv w:val="1"/>
      <w:marLeft w:val="0"/>
      <w:marRight w:val="0"/>
      <w:marTop w:val="0"/>
      <w:marBottom w:val="0"/>
      <w:divBdr>
        <w:top w:val="none" w:sz="0" w:space="0" w:color="auto"/>
        <w:left w:val="none" w:sz="0" w:space="0" w:color="auto"/>
        <w:bottom w:val="none" w:sz="0" w:space="0" w:color="auto"/>
        <w:right w:val="none" w:sz="0" w:space="0" w:color="auto"/>
      </w:divBdr>
    </w:div>
    <w:div w:id="650911218">
      <w:bodyDiv w:val="1"/>
      <w:marLeft w:val="0"/>
      <w:marRight w:val="0"/>
      <w:marTop w:val="0"/>
      <w:marBottom w:val="0"/>
      <w:divBdr>
        <w:top w:val="none" w:sz="0" w:space="0" w:color="auto"/>
        <w:left w:val="none" w:sz="0" w:space="0" w:color="auto"/>
        <w:bottom w:val="none" w:sz="0" w:space="0" w:color="auto"/>
        <w:right w:val="none" w:sz="0" w:space="0" w:color="auto"/>
      </w:divBdr>
    </w:div>
    <w:div w:id="665010806">
      <w:bodyDiv w:val="1"/>
      <w:marLeft w:val="0"/>
      <w:marRight w:val="0"/>
      <w:marTop w:val="0"/>
      <w:marBottom w:val="0"/>
      <w:divBdr>
        <w:top w:val="none" w:sz="0" w:space="0" w:color="auto"/>
        <w:left w:val="none" w:sz="0" w:space="0" w:color="auto"/>
        <w:bottom w:val="none" w:sz="0" w:space="0" w:color="auto"/>
        <w:right w:val="none" w:sz="0" w:space="0" w:color="auto"/>
      </w:divBdr>
    </w:div>
    <w:div w:id="690301529">
      <w:bodyDiv w:val="1"/>
      <w:marLeft w:val="0"/>
      <w:marRight w:val="0"/>
      <w:marTop w:val="0"/>
      <w:marBottom w:val="0"/>
      <w:divBdr>
        <w:top w:val="none" w:sz="0" w:space="0" w:color="auto"/>
        <w:left w:val="none" w:sz="0" w:space="0" w:color="auto"/>
        <w:bottom w:val="none" w:sz="0" w:space="0" w:color="auto"/>
        <w:right w:val="none" w:sz="0" w:space="0" w:color="auto"/>
      </w:divBdr>
    </w:div>
    <w:div w:id="837380817">
      <w:bodyDiv w:val="1"/>
      <w:marLeft w:val="0"/>
      <w:marRight w:val="0"/>
      <w:marTop w:val="0"/>
      <w:marBottom w:val="0"/>
      <w:divBdr>
        <w:top w:val="none" w:sz="0" w:space="0" w:color="auto"/>
        <w:left w:val="none" w:sz="0" w:space="0" w:color="auto"/>
        <w:bottom w:val="none" w:sz="0" w:space="0" w:color="auto"/>
        <w:right w:val="none" w:sz="0" w:space="0" w:color="auto"/>
      </w:divBdr>
    </w:div>
    <w:div w:id="874922915">
      <w:bodyDiv w:val="1"/>
      <w:marLeft w:val="0"/>
      <w:marRight w:val="0"/>
      <w:marTop w:val="0"/>
      <w:marBottom w:val="0"/>
      <w:divBdr>
        <w:top w:val="none" w:sz="0" w:space="0" w:color="auto"/>
        <w:left w:val="none" w:sz="0" w:space="0" w:color="auto"/>
        <w:bottom w:val="none" w:sz="0" w:space="0" w:color="auto"/>
        <w:right w:val="none" w:sz="0" w:space="0" w:color="auto"/>
      </w:divBdr>
    </w:div>
    <w:div w:id="919367139">
      <w:bodyDiv w:val="1"/>
      <w:marLeft w:val="0"/>
      <w:marRight w:val="0"/>
      <w:marTop w:val="0"/>
      <w:marBottom w:val="0"/>
      <w:divBdr>
        <w:top w:val="none" w:sz="0" w:space="0" w:color="auto"/>
        <w:left w:val="none" w:sz="0" w:space="0" w:color="auto"/>
        <w:bottom w:val="none" w:sz="0" w:space="0" w:color="auto"/>
        <w:right w:val="none" w:sz="0" w:space="0" w:color="auto"/>
      </w:divBdr>
    </w:div>
    <w:div w:id="1079524463">
      <w:bodyDiv w:val="1"/>
      <w:marLeft w:val="0"/>
      <w:marRight w:val="0"/>
      <w:marTop w:val="0"/>
      <w:marBottom w:val="0"/>
      <w:divBdr>
        <w:top w:val="none" w:sz="0" w:space="0" w:color="auto"/>
        <w:left w:val="none" w:sz="0" w:space="0" w:color="auto"/>
        <w:bottom w:val="none" w:sz="0" w:space="0" w:color="auto"/>
        <w:right w:val="none" w:sz="0" w:space="0" w:color="auto"/>
      </w:divBdr>
    </w:div>
    <w:div w:id="1187215343">
      <w:bodyDiv w:val="1"/>
      <w:marLeft w:val="0"/>
      <w:marRight w:val="0"/>
      <w:marTop w:val="0"/>
      <w:marBottom w:val="0"/>
      <w:divBdr>
        <w:top w:val="none" w:sz="0" w:space="0" w:color="auto"/>
        <w:left w:val="none" w:sz="0" w:space="0" w:color="auto"/>
        <w:bottom w:val="none" w:sz="0" w:space="0" w:color="auto"/>
        <w:right w:val="none" w:sz="0" w:space="0" w:color="auto"/>
      </w:divBdr>
    </w:div>
    <w:div w:id="1195312590">
      <w:bodyDiv w:val="1"/>
      <w:marLeft w:val="0"/>
      <w:marRight w:val="0"/>
      <w:marTop w:val="0"/>
      <w:marBottom w:val="0"/>
      <w:divBdr>
        <w:top w:val="none" w:sz="0" w:space="0" w:color="auto"/>
        <w:left w:val="none" w:sz="0" w:space="0" w:color="auto"/>
        <w:bottom w:val="none" w:sz="0" w:space="0" w:color="auto"/>
        <w:right w:val="none" w:sz="0" w:space="0" w:color="auto"/>
      </w:divBdr>
    </w:div>
    <w:div w:id="1228032237">
      <w:bodyDiv w:val="1"/>
      <w:marLeft w:val="0"/>
      <w:marRight w:val="0"/>
      <w:marTop w:val="0"/>
      <w:marBottom w:val="0"/>
      <w:divBdr>
        <w:top w:val="none" w:sz="0" w:space="0" w:color="auto"/>
        <w:left w:val="none" w:sz="0" w:space="0" w:color="auto"/>
        <w:bottom w:val="none" w:sz="0" w:space="0" w:color="auto"/>
        <w:right w:val="none" w:sz="0" w:space="0" w:color="auto"/>
      </w:divBdr>
    </w:div>
    <w:div w:id="1234509294">
      <w:bodyDiv w:val="1"/>
      <w:marLeft w:val="0"/>
      <w:marRight w:val="0"/>
      <w:marTop w:val="0"/>
      <w:marBottom w:val="0"/>
      <w:divBdr>
        <w:top w:val="none" w:sz="0" w:space="0" w:color="auto"/>
        <w:left w:val="none" w:sz="0" w:space="0" w:color="auto"/>
        <w:bottom w:val="none" w:sz="0" w:space="0" w:color="auto"/>
        <w:right w:val="none" w:sz="0" w:space="0" w:color="auto"/>
      </w:divBdr>
    </w:div>
    <w:div w:id="1271468333">
      <w:bodyDiv w:val="1"/>
      <w:marLeft w:val="0"/>
      <w:marRight w:val="0"/>
      <w:marTop w:val="0"/>
      <w:marBottom w:val="0"/>
      <w:divBdr>
        <w:top w:val="none" w:sz="0" w:space="0" w:color="auto"/>
        <w:left w:val="none" w:sz="0" w:space="0" w:color="auto"/>
        <w:bottom w:val="none" w:sz="0" w:space="0" w:color="auto"/>
        <w:right w:val="none" w:sz="0" w:space="0" w:color="auto"/>
      </w:divBdr>
    </w:div>
    <w:div w:id="1539926736">
      <w:bodyDiv w:val="1"/>
      <w:marLeft w:val="0"/>
      <w:marRight w:val="0"/>
      <w:marTop w:val="0"/>
      <w:marBottom w:val="0"/>
      <w:divBdr>
        <w:top w:val="none" w:sz="0" w:space="0" w:color="auto"/>
        <w:left w:val="none" w:sz="0" w:space="0" w:color="auto"/>
        <w:bottom w:val="none" w:sz="0" w:space="0" w:color="auto"/>
        <w:right w:val="none" w:sz="0" w:space="0" w:color="auto"/>
      </w:divBdr>
    </w:div>
    <w:div w:id="1631978522">
      <w:bodyDiv w:val="1"/>
      <w:marLeft w:val="0"/>
      <w:marRight w:val="0"/>
      <w:marTop w:val="0"/>
      <w:marBottom w:val="0"/>
      <w:divBdr>
        <w:top w:val="none" w:sz="0" w:space="0" w:color="auto"/>
        <w:left w:val="none" w:sz="0" w:space="0" w:color="auto"/>
        <w:bottom w:val="none" w:sz="0" w:space="0" w:color="auto"/>
        <w:right w:val="none" w:sz="0" w:space="0" w:color="auto"/>
      </w:divBdr>
    </w:div>
    <w:div w:id="1680885726">
      <w:bodyDiv w:val="1"/>
      <w:marLeft w:val="0"/>
      <w:marRight w:val="0"/>
      <w:marTop w:val="0"/>
      <w:marBottom w:val="0"/>
      <w:divBdr>
        <w:top w:val="none" w:sz="0" w:space="0" w:color="auto"/>
        <w:left w:val="none" w:sz="0" w:space="0" w:color="auto"/>
        <w:bottom w:val="none" w:sz="0" w:space="0" w:color="auto"/>
        <w:right w:val="none" w:sz="0" w:space="0" w:color="auto"/>
      </w:divBdr>
    </w:div>
    <w:div w:id="1683581462">
      <w:bodyDiv w:val="1"/>
      <w:marLeft w:val="0"/>
      <w:marRight w:val="0"/>
      <w:marTop w:val="0"/>
      <w:marBottom w:val="0"/>
      <w:divBdr>
        <w:top w:val="none" w:sz="0" w:space="0" w:color="auto"/>
        <w:left w:val="none" w:sz="0" w:space="0" w:color="auto"/>
        <w:bottom w:val="none" w:sz="0" w:space="0" w:color="auto"/>
        <w:right w:val="none" w:sz="0" w:space="0" w:color="auto"/>
      </w:divBdr>
    </w:div>
    <w:div w:id="1718356837">
      <w:bodyDiv w:val="1"/>
      <w:marLeft w:val="0"/>
      <w:marRight w:val="0"/>
      <w:marTop w:val="0"/>
      <w:marBottom w:val="0"/>
      <w:divBdr>
        <w:top w:val="none" w:sz="0" w:space="0" w:color="auto"/>
        <w:left w:val="none" w:sz="0" w:space="0" w:color="auto"/>
        <w:bottom w:val="none" w:sz="0" w:space="0" w:color="auto"/>
        <w:right w:val="none" w:sz="0" w:space="0" w:color="auto"/>
      </w:divBdr>
    </w:div>
    <w:div w:id="1754281572">
      <w:bodyDiv w:val="1"/>
      <w:marLeft w:val="0"/>
      <w:marRight w:val="0"/>
      <w:marTop w:val="0"/>
      <w:marBottom w:val="0"/>
      <w:divBdr>
        <w:top w:val="none" w:sz="0" w:space="0" w:color="auto"/>
        <w:left w:val="none" w:sz="0" w:space="0" w:color="auto"/>
        <w:bottom w:val="none" w:sz="0" w:space="0" w:color="auto"/>
        <w:right w:val="none" w:sz="0" w:space="0" w:color="auto"/>
      </w:divBdr>
    </w:div>
    <w:div w:id="1791970736">
      <w:bodyDiv w:val="1"/>
      <w:marLeft w:val="0"/>
      <w:marRight w:val="0"/>
      <w:marTop w:val="0"/>
      <w:marBottom w:val="0"/>
      <w:divBdr>
        <w:top w:val="none" w:sz="0" w:space="0" w:color="auto"/>
        <w:left w:val="none" w:sz="0" w:space="0" w:color="auto"/>
        <w:bottom w:val="none" w:sz="0" w:space="0" w:color="auto"/>
        <w:right w:val="none" w:sz="0" w:space="0" w:color="auto"/>
      </w:divBdr>
    </w:div>
    <w:div w:id="1853759944">
      <w:bodyDiv w:val="1"/>
      <w:marLeft w:val="0"/>
      <w:marRight w:val="0"/>
      <w:marTop w:val="0"/>
      <w:marBottom w:val="0"/>
      <w:divBdr>
        <w:top w:val="none" w:sz="0" w:space="0" w:color="auto"/>
        <w:left w:val="none" w:sz="0" w:space="0" w:color="auto"/>
        <w:bottom w:val="none" w:sz="0" w:space="0" w:color="auto"/>
        <w:right w:val="none" w:sz="0" w:space="0" w:color="auto"/>
      </w:divBdr>
    </w:div>
    <w:div w:id="1914006333">
      <w:bodyDiv w:val="1"/>
      <w:marLeft w:val="0"/>
      <w:marRight w:val="0"/>
      <w:marTop w:val="0"/>
      <w:marBottom w:val="0"/>
      <w:divBdr>
        <w:top w:val="none" w:sz="0" w:space="0" w:color="auto"/>
        <w:left w:val="none" w:sz="0" w:space="0" w:color="auto"/>
        <w:bottom w:val="none" w:sz="0" w:space="0" w:color="auto"/>
        <w:right w:val="none" w:sz="0" w:space="0" w:color="auto"/>
      </w:divBdr>
    </w:div>
    <w:div w:id="1978294344">
      <w:bodyDiv w:val="1"/>
      <w:marLeft w:val="0"/>
      <w:marRight w:val="0"/>
      <w:marTop w:val="0"/>
      <w:marBottom w:val="0"/>
      <w:divBdr>
        <w:top w:val="none" w:sz="0" w:space="0" w:color="auto"/>
        <w:left w:val="none" w:sz="0" w:space="0" w:color="auto"/>
        <w:bottom w:val="none" w:sz="0" w:space="0" w:color="auto"/>
        <w:right w:val="none" w:sz="0" w:space="0" w:color="auto"/>
      </w:divBdr>
    </w:div>
    <w:div w:id="2002613355">
      <w:bodyDiv w:val="1"/>
      <w:marLeft w:val="0"/>
      <w:marRight w:val="0"/>
      <w:marTop w:val="0"/>
      <w:marBottom w:val="0"/>
      <w:divBdr>
        <w:top w:val="none" w:sz="0" w:space="0" w:color="auto"/>
        <w:left w:val="none" w:sz="0" w:space="0" w:color="auto"/>
        <w:bottom w:val="none" w:sz="0" w:space="0" w:color="auto"/>
        <w:right w:val="none" w:sz="0" w:space="0" w:color="auto"/>
      </w:divBdr>
    </w:div>
    <w:div w:id="2030177158">
      <w:bodyDiv w:val="1"/>
      <w:marLeft w:val="0"/>
      <w:marRight w:val="0"/>
      <w:marTop w:val="0"/>
      <w:marBottom w:val="0"/>
      <w:divBdr>
        <w:top w:val="none" w:sz="0" w:space="0" w:color="auto"/>
        <w:left w:val="none" w:sz="0" w:space="0" w:color="auto"/>
        <w:bottom w:val="none" w:sz="0" w:space="0" w:color="auto"/>
        <w:right w:val="none" w:sz="0" w:space="0" w:color="auto"/>
      </w:divBdr>
    </w:div>
    <w:div w:id="2039114188">
      <w:bodyDiv w:val="1"/>
      <w:marLeft w:val="0"/>
      <w:marRight w:val="0"/>
      <w:marTop w:val="0"/>
      <w:marBottom w:val="0"/>
      <w:divBdr>
        <w:top w:val="none" w:sz="0" w:space="0" w:color="auto"/>
        <w:left w:val="none" w:sz="0" w:space="0" w:color="auto"/>
        <w:bottom w:val="none" w:sz="0" w:space="0" w:color="auto"/>
        <w:right w:val="none" w:sz="0" w:space="0" w:color="auto"/>
      </w:divBdr>
    </w:div>
    <w:div w:id="2113083339">
      <w:bodyDiv w:val="1"/>
      <w:marLeft w:val="0"/>
      <w:marRight w:val="0"/>
      <w:marTop w:val="0"/>
      <w:marBottom w:val="0"/>
      <w:divBdr>
        <w:top w:val="none" w:sz="0" w:space="0" w:color="auto"/>
        <w:left w:val="none" w:sz="0" w:space="0" w:color="auto"/>
        <w:bottom w:val="none" w:sz="0" w:space="0" w:color="auto"/>
        <w:right w:val="none" w:sz="0" w:space="0" w:color="auto"/>
      </w:divBdr>
    </w:div>
    <w:div w:id="2118139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wpts.vbg.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arina.makarova1971@mail.ru" TargetMode="External"/><Relationship Id="rId5" Type="http://schemas.openxmlformats.org/officeDocument/2006/relationships/settings" Target="settings.xml"/><Relationship Id="rId10" Type="http://schemas.openxmlformats.org/officeDocument/2006/relationships/hyperlink" Target="http://www.zakupki.gov.r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E4DD1B-A9FE-4B74-AB53-A4F4237780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1462</TotalTime>
  <Pages>43</Pages>
  <Words>18701</Words>
  <Characters>106598</Characters>
  <Application>Microsoft Office Word</Application>
  <DocSecurity>0</DocSecurity>
  <Lines>888</Lines>
  <Paragraphs>250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125049</CharactersWithSpaces>
  <SharedDoc>false</SharedDoc>
  <HLinks>
    <vt:vector size="30" baseType="variant">
      <vt:variant>
        <vt:i4>4128816</vt:i4>
      </vt:variant>
      <vt:variant>
        <vt:i4>12</vt:i4>
      </vt:variant>
      <vt:variant>
        <vt:i4>0</vt:i4>
      </vt:variant>
      <vt:variant>
        <vt:i4>5</vt:i4>
      </vt:variant>
      <vt:variant>
        <vt:lpwstr>http://www.wpts.vbg.ru/</vt:lpwstr>
      </vt:variant>
      <vt:variant>
        <vt:lpwstr/>
      </vt:variant>
      <vt:variant>
        <vt:i4>6553624</vt:i4>
      </vt:variant>
      <vt:variant>
        <vt:i4>9</vt:i4>
      </vt:variant>
      <vt:variant>
        <vt:i4>0</vt:i4>
      </vt:variant>
      <vt:variant>
        <vt:i4>5</vt:i4>
      </vt:variant>
      <vt:variant>
        <vt:lpwstr>mailto:marina.makarova1971@mail.ru</vt:lpwstr>
      </vt:variant>
      <vt:variant>
        <vt:lpwstr/>
      </vt:variant>
      <vt:variant>
        <vt:i4>3407886</vt:i4>
      </vt:variant>
      <vt:variant>
        <vt:i4>6</vt:i4>
      </vt:variant>
      <vt:variant>
        <vt:i4>0</vt:i4>
      </vt:variant>
      <vt:variant>
        <vt:i4>5</vt:i4>
      </vt:variant>
      <vt:variant>
        <vt:lpwstr>mailto:belboiler@yandex.ru</vt:lpwstr>
      </vt:variant>
      <vt:variant>
        <vt:lpwstr/>
      </vt:variant>
      <vt:variant>
        <vt:i4>3407886</vt:i4>
      </vt:variant>
      <vt:variant>
        <vt:i4>3</vt:i4>
      </vt:variant>
      <vt:variant>
        <vt:i4>0</vt:i4>
      </vt:variant>
      <vt:variant>
        <vt:i4>5</vt:i4>
      </vt:variant>
      <vt:variant>
        <vt:lpwstr>mailto:belboiler@yandex.ru</vt:lpwstr>
      </vt:variant>
      <vt:variant>
        <vt:lpwstr/>
      </vt:variant>
      <vt:variant>
        <vt:i4>4128816</vt:i4>
      </vt:variant>
      <vt:variant>
        <vt:i4>0</vt:i4>
      </vt:variant>
      <vt:variant>
        <vt:i4>0</vt:i4>
      </vt:variant>
      <vt:variant>
        <vt:i4>5</vt:i4>
      </vt:variant>
      <vt:variant>
        <vt:lpwstr>http://www.wpts.vbg.ru/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user13</dc:creator>
  <cp:lastModifiedBy>Динара Ильдусовна Курматова</cp:lastModifiedBy>
  <cp:revision>16</cp:revision>
  <cp:lastPrinted>2018-04-20T10:27:00Z</cp:lastPrinted>
  <dcterms:created xsi:type="dcterms:W3CDTF">2016-06-23T08:01:00Z</dcterms:created>
  <dcterms:modified xsi:type="dcterms:W3CDTF">2018-04-20T10:27:00Z</dcterms:modified>
</cp:coreProperties>
</file>